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附件2</w:t>
      </w:r>
    </w:p>
    <w:p>
      <w:pPr>
        <w:keepNext w:val="0"/>
        <w:keepLines w:val="0"/>
        <w:pageBreakBefore w:val="0"/>
        <w:widowControl w:val="0"/>
        <w:kinsoku/>
        <w:wordWrap/>
        <w:overflowPunct/>
        <w:topLinePunct w:val="0"/>
        <w:autoSpaceDE/>
        <w:autoSpaceDN/>
        <w:bidi w:val="0"/>
        <w:spacing w:line="590" w:lineRule="exact"/>
        <w:jc w:val="both"/>
        <w:textAlignment w:val="auto"/>
        <w:rPr>
          <w:rFonts w:hint="eastAsia" w:ascii="方正小标宋_GBK" w:eastAsia="方正小标宋_GBK"/>
          <w:color w:val="auto"/>
          <w:sz w:val="44"/>
          <w:szCs w:val="44"/>
          <w:lang w:eastAsia="zh-CN"/>
        </w:rPr>
      </w:pPr>
      <w:bookmarkStart w:id="0" w:name="OLE_LINK1"/>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eastAsia="方正小标宋_GBK"/>
          <w:color w:val="auto"/>
          <w:sz w:val="44"/>
          <w:szCs w:val="44"/>
          <w:lang w:val="en-US" w:eastAsia="zh-CN"/>
        </w:rPr>
      </w:pPr>
      <w:bookmarkStart w:id="1" w:name="_GoBack"/>
      <w:r>
        <w:rPr>
          <w:rFonts w:hint="eastAsia" w:ascii="方正小标宋_GBK" w:eastAsia="方正小标宋_GBK"/>
          <w:color w:val="auto"/>
          <w:sz w:val="44"/>
          <w:szCs w:val="44"/>
          <w:lang w:eastAsia="zh-CN"/>
        </w:rPr>
        <w:t>关于《</w:t>
      </w:r>
      <w:r>
        <w:rPr>
          <w:rFonts w:hint="eastAsia" w:ascii="方正小标宋_GBK" w:eastAsia="方正小标宋_GBK"/>
          <w:color w:val="auto"/>
          <w:sz w:val="44"/>
          <w:szCs w:val="44"/>
          <w:lang w:val="en-US" w:eastAsia="zh-CN"/>
        </w:rPr>
        <w:t>玉溪市重点实验室和技术创新中心</w:t>
      </w: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认定管理办法</w:t>
      </w:r>
      <w:r>
        <w:rPr>
          <w:rFonts w:hint="eastAsia" w:ascii="方正小标宋_GBK" w:eastAsia="方正小标宋_GBK"/>
          <w:color w:val="auto"/>
          <w:sz w:val="44"/>
          <w:szCs w:val="44"/>
          <w:lang w:eastAsia="zh-CN"/>
        </w:rPr>
        <w:t>（征求意见稿）》的起草说明</w:t>
      </w:r>
      <w:bookmarkEnd w:id="1"/>
    </w:p>
    <w:bookmarkEnd w:id="0"/>
    <w:p>
      <w:pPr>
        <w:keepNext w:val="0"/>
        <w:keepLines w:val="0"/>
        <w:pageBreakBefore w:val="0"/>
        <w:widowControl/>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bCs/>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一、起草背景</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sz w:val="32"/>
        </w:rPr>
        <w:t>《玉溪市重点实验室及行业技术中心认定与管理暂行办法》</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玉政办发〔2009〕77号</w:t>
      </w:r>
      <w:r>
        <w:rPr>
          <w:rFonts w:hint="eastAsia" w:ascii="Times New Roman" w:hAnsi="Times New Roman" w:eastAsia="方正仿宋_GBK" w:cs="Times New Roman"/>
          <w:sz w:val="32"/>
          <w:lang w:eastAsia="zh-CN"/>
        </w:rPr>
        <w:t>）已于</w:t>
      </w:r>
      <w:r>
        <w:rPr>
          <w:rFonts w:hint="eastAsia" w:ascii="Times New Roman" w:hAnsi="Times New Roman" w:eastAsia="方正仿宋_GBK" w:cs="Times New Roman"/>
          <w:sz w:val="32"/>
          <w:lang w:val="en-US" w:eastAsia="zh-CN"/>
        </w:rPr>
        <w:t>2024年12月19日</w:t>
      </w:r>
      <w:r>
        <w:rPr>
          <w:rFonts w:hint="eastAsia" w:ascii="Times New Roman" w:hAnsi="Times New Roman" w:eastAsia="方正仿宋_GBK" w:cs="Times New Roman"/>
          <w:sz w:val="32"/>
          <w:lang w:eastAsia="zh-CN"/>
        </w:rPr>
        <w:t>经市人民政府宣布失效。为</w:t>
      </w:r>
      <w:r>
        <w:rPr>
          <w:rFonts w:hint="eastAsia" w:ascii="Times New Roman" w:hAnsi="Times New Roman" w:eastAsia="方正仿宋_GBK" w:cs="Times New Roman"/>
          <w:kern w:val="2"/>
          <w:sz w:val="32"/>
          <w:szCs w:val="32"/>
          <w:lang w:val="en-US" w:eastAsia="zh-CN" w:bidi="ar-SA"/>
        </w:rPr>
        <w:t>规范和加强玉溪市重点实验室和技术创新中心建设</w:t>
      </w:r>
      <w:r>
        <w:rPr>
          <w:rFonts w:hint="eastAsia" w:ascii="Times New Roman" w:hAnsi="Times New Roman" w:eastAsia="方正仿宋_GBK" w:cs="Times New Roman"/>
          <w:sz w:val="32"/>
          <w:lang w:val="en-US" w:eastAsia="zh-CN"/>
        </w:rPr>
        <w:t>管理，参照《云南省重点实验室管理办法》（云科规〔2023〕3号）、《云南省技术创新中心建设运行管理办法（试行）》（云科规〔2022〕4号）的有关规定，结合玉溪实际，研究</w:t>
      </w:r>
      <w:r>
        <w:rPr>
          <w:rFonts w:hint="eastAsia" w:ascii="Times New Roman" w:hAnsi="Times New Roman" w:eastAsia="方正仿宋_GBK" w:cs="Times New Roman"/>
          <w:sz w:val="32"/>
        </w:rPr>
        <w:t>起草了《</w:t>
      </w:r>
      <w:r>
        <w:rPr>
          <w:rFonts w:hint="eastAsia" w:ascii="Times New Roman" w:hAnsi="Times New Roman" w:eastAsia="方正仿宋_GBK" w:cs="Times New Roman"/>
          <w:sz w:val="32"/>
          <w:lang w:val="en-US" w:eastAsia="zh-CN"/>
        </w:rPr>
        <w:t>玉溪市重点实验室和技术创新中心认定管理办法（征求意见稿）</w:t>
      </w:r>
      <w:r>
        <w:rPr>
          <w:rFonts w:hint="eastAsia" w:ascii="Times New Roman" w:hAnsi="Times New Roman" w:eastAsia="方正仿宋_GBK" w:cs="Times New Roman"/>
          <w:sz w:val="32"/>
        </w:rPr>
        <w:t>》</w:t>
      </w:r>
      <w:r>
        <w:rPr>
          <w:rFonts w:hint="eastAsia" w:ascii="Times New Roman" w:hAnsi="Times New Roman" w:eastAsia="方正仿宋_GBK"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lang w:eastAsia="zh-CN"/>
        </w:rPr>
        <w:t>主要内容</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《玉溪市重点实验室和技术创新中心认定管理办法（征求意见稿）》共六章18条。</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第一章“总则”，共3条，明确了重点实验室、技术创新中心的</w:t>
      </w:r>
      <w:r>
        <w:rPr>
          <w:rFonts w:hint="default" w:ascii="Times New Roman" w:hAnsi="Times New Roman" w:eastAsia="方正仿宋_GBK" w:cs="Times New Roman"/>
          <w:sz w:val="32"/>
          <w:lang w:val="en-US" w:eastAsia="zh-CN"/>
        </w:rPr>
        <w:t>概念</w:t>
      </w:r>
      <w:r>
        <w:rPr>
          <w:rFonts w:hint="eastAsia" w:ascii="Times New Roman" w:hAnsi="Times New Roman" w:eastAsia="方正仿宋_GBK" w:cs="Times New Roman"/>
          <w:sz w:val="32"/>
          <w:lang w:val="en-US" w:eastAsia="zh-CN"/>
        </w:rPr>
        <w:t>及建设范围，规范了主管部门、推荐部门的职责。重点说明：</w:t>
      </w:r>
      <w:r>
        <w:rPr>
          <w:rFonts w:hint="default" w:ascii="Times New Roman" w:hAnsi="Times New Roman" w:eastAsia="方正仿宋_GBK" w:cs="Times New Roman"/>
          <w:sz w:val="32"/>
          <w:lang w:val="en-US" w:eastAsia="zh-CN"/>
        </w:rPr>
        <w:t>重点实验室主要依托高校、科研院所</w:t>
      </w:r>
      <w:r>
        <w:rPr>
          <w:rFonts w:hint="eastAsia" w:ascii="Times New Roman" w:hAnsi="Times New Roman" w:eastAsia="方正仿宋_GBK" w:cs="Times New Roman"/>
          <w:sz w:val="32"/>
          <w:lang w:val="en-US" w:eastAsia="zh-CN"/>
        </w:rPr>
        <w:t>或</w:t>
      </w:r>
      <w:r>
        <w:rPr>
          <w:rFonts w:hint="default" w:ascii="Times New Roman" w:hAnsi="Times New Roman" w:eastAsia="方正仿宋_GBK" w:cs="Times New Roman"/>
          <w:sz w:val="32"/>
          <w:lang w:val="en-US" w:eastAsia="zh-CN"/>
        </w:rPr>
        <w:t>其他</w:t>
      </w:r>
      <w:r>
        <w:rPr>
          <w:rFonts w:hint="eastAsia" w:ascii="Times New Roman" w:hAnsi="Times New Roman" w:eastAsia="方正仿宋_GBK" w:cs="Times New Roman"/>
          <w:sz w:val="32"/>
          <w:lang w:val="en-US" w:eastAsia="zh-CN"/>
        </w:rPr>
        <w:t>具有原始创新能力的企业建设</w:t>
      </w:r>
      <w:r>
        <w:rPr>
          <w:rFonts w:hint="default" w:ascii="Times New Roman" w:hAnsi="Times New Roman" w:eastAsia="方正仿宋_GBK" w:cs="Times New Roman"/>
          <w:sz w:val="32"/>
          <w:lang w:val="en-US" w:eastAsia="zh-CN"/>
        </w:rPr>
        <w:t>，以基础研究</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应用基础研究为主。</w:t>
      </w:r>
      <w:r>
        <w:rPr>
          <w:rFonts w:hint="eastAsia" w:ascii="Times New Roman" w:hAnsi="Times New Roman" w:eastAsia="方正仿宋_GBK" w:cs="Times New Roman"/>
          <w:sz w:val="32"/>
          <w:lang w:val="en-US" w:eastAsia="zh-CN"/>
        </w:rPr>
        <w:t>技术创新中心主要依托科技实力较强的企业或其他实现了成果转化、具备工程化条件的高校、科研院所建设，以工程化关键技术研究</w:t>
      </w:r>
      <w:r>
        <w:rPr>
          <w:rFonts w:hint="default" w:ascii="Times New Roman" w:hAnsi="Times New Roman" w:eastAsia="方正仿宋_GBK" w:cs="Times New Roman"/>
          <w:sz w:val="32"/>
          <w:lang w:val="en-US" w:eastAsia="zh-CN"/>
        </w:rPr>
        <w:t>为主</w:t>
      </w:r>
      <w:r>
        <w:rPr>
          <w:rFonts w:hint="eastAsia" w:ascii="Times New Roman" w:hAnsi="Times New Roman" w:eastAsia="方正仿宋_GBK" w:cs="Times New Roman"/>
          <w:sz w:val="32"/>
          <w:lang w:val="en-US" w:eastAsia="zh-CN"/>
        </w:rPr>
        <w:t>。</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第二章“申报条件”，共3条，明确了重点实验室、技术创新中心的申报条件。此部分重点说明：一是</w:t>
      </w:r>
      <w:r>
        <w:rPr>
          <w:rFonts w:hint="default" w:ascii="Times New Roman" w:hAnsi="Times New Roman" w:eastAsia="方正仿宋_GBK" w:cs="Times New Roman"/>
          <w:sz w:val="32"/>
          <w:lang w:val="en-US" w:eastAsia="zh-CN"/>
        </w:rPr>
        <w:t>按照</w:t>
      </w:r>
      <w:r>
        <w:rPr>
          <w:rFonts w:hint="eastAsia" w:ascii="Times New Roman" w:hAnsi="Times New Roman" w:eastAsia="方正仿宋_GBK" w:cs="Times New Roman"/>
          <w:sz w:val="32"/>
          <w:lang w:val="en-US" w:eastAsia="zh-CN"/>
        </w:rPr>
        <w:t>“强化创新、择优扶持”</w:t>
      </w:r>
      <w:r>
        <w:rPr>
          <w:rFonts w:hint="default" w:ascii="Times New Roman" w:hAnsi="Times New Roman" w:eastAsia="方正仿宋_GBK" w:cs="Times New Roman"/>
          <w:sz w:val="32"/>
          <w:lang w:val="en-US" w:eastAsia="zh-CN"/>
        </w:rPr>
        <w:t>的</w:t>
      </w:r>
      <w:r>
        <w:rPr>
          <w:rFonts w:hint="eastAsia" w:ascii="Times New Roman" w:hAnsi="Times New Roman" w:eastAsia="方正仿宋_GBK" w:cs="Times New Roman"/>
          <w:sz w:val="32"/>
          <w:lang w:val="en-US" w:eastAsia="zh-CN"/>
        </w:rPr>
        <w:t>认定</w:t>
      </w:r>
      <w:r>
        <w:rPr>
          <w:rFonts w:hint="default" w:ascii="Times New Roman" w:hAnsi="Times New Roman" w:eastAsia="方正仿宋_GBK" w:cs="Times New Roman"/>
          <w:sz w:val="32"/>
          <w:lang w:val="en-US" w:eastAsia="zh-CN"/>
        </w:rPr>
        <w:t>原则，保持适度建设规模。</w:t>
      </w:r>
      <w:r>
        <w:rPr>
          <w:rFonts w:hint="eastAsia" w:ascii="Times New Roman" w:hAnsi="Times New Roman" w:eastAsia="方正仿宋_GBK" w:cs="Times New Roman"/>
          <w:sz w:val="32"/>
          <w:lang w:val="en-US" w:eastAsia="zh-CN"/>
        </w:rPr>
        <w:t>原则上申报单位应当建有研究开发机构，且已良好运行2年以上。二是申报的基本条件：从重点实验室、技术创新中心的总体</w:t>
      </w:r>
      <w:r>
        <w:rPr>
          <w:rFonts w:hint="default" w:ascii="Times New Roman" w:hAnsi="Times New Roman" w:eastAsia="方正仿宋_GBK" w:cs="Times New Roman"/>
          <w:sz w:val="32"/>
          <w:lang w:val="en-US" w:eastAsia="zh-CN"/>
        </w:rPr>
        <w:t>定位</w:t>
      </w:r>
      <w:r>
        <w:rPr>
          <w:rFonts w:hint="eastAsia" w:ascii="Times New Roman" w:hAnsi="Times New Roman" w:eastAsia="方正仿宋_GBK" w:cs="Times New Roman"/>
          <w:sz w:val="32"/>
          <w:lang w:val="en-US" w:eastAsia="zh-CN"/>
        </w:rPr>
        <w:t>、研发水平、研发队伍、研究基础等方面作出申报要求。研究开发能力在</w:t>
      </w:r>
      <w:r>
        <w:rPr>
          <w:rFonts w:hint="default" w:ascii="Times New Roman" w:hAnsi="Times New Roman" w:eastAsia="方正仿宋_GBK" w:cs="Times New Roman"/>
          <w:sz w:val="32"/>
          <w:lang w:val="en-US" w:eastAsia="zh-CN"/>
        </w:rPr>
        <w:t>本领域</w:t>
      </w:r>
      <w:r>
        <w:rPr>
          <w:rFonts w:hint="eastAsia" w:ascii="Times New Roman" w:hAnsi="Times New Roman" w:eastAsia="方正仿宋_GBK" w:cs="Times New Roman"/>
          <w:sz w:val="32"/>
          <w:lang w:val="en-US" w:eastAsia="zh-CN"/>
        </w:rPr>
        <w:t>中处于省、市内</w:t>
      </w:r>
      <w:r>
        <w:rPr>
          <w:rFonts w:hint="default" w:ascii="Times New Roman" w:hAnsi="Times New Roman" w:eastAsia="方正仿宋_GBK" w:cs="Times New Roman"/>
          <w:sz w:val="32"/>
          <w:lang w:val="en-US" w:eastAsia="zh-CN"/>
        </w:rPr>
        <w:t>先进水平</w:t>
      </w:r>
      <w:r>
        <w:rPr>
          <w:rFonts w:hint="eastAsia" w:ascii="Times New Roman" w:hAnsi="Times New Roman" w:eastAsia="方正仿宋_GBK" w:cs="Times New Roman"/>
          <w:sz w:val="32"/>
          <w:lang w:val="en-US" w:eastAsia="zh-CN"/>
        </w:rPr>
        <w:t>，应拥有专利、软件著作权、新品种登记授权等研究成果。成果转化上，申报主体为企业的，要求近2年年均销售收入达2000万元以上（科技服务业企业达1000万元以上）；申报主体为事业单位的，要求研究成果具有较高的转化应用前景。研发人员数量不低于10人。申报主体为企业的，本科学历或中级职称以上人员比例不低于30%；申报主体为事业单位的，本科学历或中级职称以上人员比例不低于50%，高级职称以上人员比例不低于20%。申报主体为企业的，科研场地面积不少于300平方米，仪器设备原值在200万元以上；申报主体为事业单位的，科研场地面积不少于200平方米，仪器设备原值在100万元以上</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三是明确</w:t>
      </w:r>
      <w:r>
        <w:rPr>
          <w:rFonts w:hint="default" w:ascii="Times New Roman" w:hAnsi="Times New Roman" w:eastAsia="方正仿宋_GBK" w:cs="Times New Roman"/>
          <w:sz w:val="32"/>
          <w:lang w:val="en-US" w:eastAsia="zh-CN"/>
        </w:rPr>
        <w:t>重点实验</w:t>
      </w:r>
      <w:r>
        <w:rPr>
          <w:rFonts w:hint="eastAsia" w:ascii="Times New Roman" w:hAnsi="Times New Roman" w:eastAsia="方正仿宋_GBK" w:cs="Times New Roman"/>
          <w:sz w:val="32"/>
          <w:lang w:val="en-US" w:eastAsia="zh-CN"/>
        </w:rPr>
        <w:t>室、技术创新中心和工程技术研究中心均为我市科技创新体系的重要组成部分。</w:t>
      </w:r>
      <w:r>
        <w:rPr>
          <w:rFonts w:hint="default" w:ascii="Times New Roman" w:hAnsi="Times New Roman" w:eastAsia="方正仿宋_GBK" w:cs="Times New Roman"/>
          <w:kern w:val="2"/>
          <w:sz w:val="32"/>
          <w:szCs w:val="32"/>
          <w:lang w:val="en-US" w:eastAsia="zh-CN" w:bidi="ar-SA"/>
        </w:rPr>
        <w:t>不受理与已有的</w:t>
      </w:r>
      <w:r>
        <w:rPr>
          <w:rFonts w:hint="eastAsia" w:ascii="Times New Roman" w:hAnsi="Times New Roman" w:eastAsia="方正仿宋_GBK" w:cs="Times New Roman"/>
          <w:kern w:val="2"/>
          <w:sz w:val="32"/>
          <w:szCs w:val="32"/>
          <w:lang w:val="en-US" w:eastAsia="zh-CN" w:bidi="ar-SA"/>
        </w:rPr>
        <w:t>市级</w:t>
      </w:r>
      <w:r>
        <w:rPr>
          <w:rFonts w:hint="default" w:ascii="Times New Roman" w:hAnsi="Times New Roman" w:eastAsia="方正仿宋_GBK" w:cs="Times New Roman"/>
          <w:kern w:val="2"/>
          <w:sz w:val="32"/>
          <w:szCs w:val="32"/>
          <w:lang w:val="en-US" w:eastAsia="zh-CN" w:bidi="ar-SA"/>
        </w:rPr>
        <w:t>重点实验室</w:t>
      </w:r>
      <w:r>
        <w:rPr>
          <w:rFonts w:hint="eastAsia" w:ascii="Times New Roman" w:hAnsi="Times New Roman" w:eastAsia="方正仿宋_GBK" w:cs="Times New Roman"/>
          <w:kern w:val="2"/>
          <w:sz w:val="32"/>
          <w:szCs w:val="32"/>
          <w:lang w:val="en-US" w:eastAsia="zh-CN" w:bidi="ar-SA"/>
        </w:rPr>
        <w:t>、技术创新中心、工程技术研究中心</w:t>
      </w:r>
      <w:r>
        <w:rPr>
          <w:rFonts w:hint="default" w:ascii="Times New Roman" w:hAnsi="Times New Roman" w:eastAsia="方正仿宋_GBK" w:cs="Times New Roman"/>
          <w:kern w:val="2"/>
          <w:sz w:val="32"/>
          <w:szCs w:val="32"/>
          <w:lang w:val="en-US" w:eastAsia="zh-CN" w:bidi="ar-SA"/>
        </w:rPr>
        <w:t>研究方向重复的</w:t>
      </w:r>
      <w:r>
        <w:rPr>
          <w:rFonts w:hint="eastAsia" w:ascii="Times New Roman" w:hAnsi="Times New Roman" w:eastAsia="方正仿宋_GBK" w:cs="Times New Roman"/>
          <w:kern w:val="2"/>
          <w:sz w:val="32"/>
          <w:szCs w:val="32"/>
          <w:lang w:val="en-US" w:eastAsia="zh-CN" w:bidi="ar-SA"/>
        </w:rPr>
        <w:t>认定</w:t>
      </w:r>
      <w:r>
        <w:rPr>
          <w:rFonts w:hint="default" w:ascii="Times New Roman" w:hAnsi="Times New Roman" w:eastAsia="方正仿宋_GBK" w:cs="Times New Roman"/>
          <w:kern w:val="2"/>
          <w:sz w:val="32"/>
          <w:szCs w:val="32"/>
          <w:lang w:val="en-US" w:eastAsia="zh-CN" w:bidi="ar-SA"/>
        </w:rPr>
        <w:t>申请</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不受理依托单位近两年内发生过重大安全、重大质量事故和严重环境违法、科研失信行为，且列入经营异常名录和严重违法失信机构名单</w:t>
      </w:r>
      <w:r>
        <w:rPr>
          <w:rFonts w:hint="default" w:ascii="Times New Roman" w:hAnsi="Times New Roman" w:eastAsia="方正仿宋_GBK" w:cs="Times New Roman"/>
          <w:sz w:val="32"/>
          <w:lang w:val="en-US" w:eastAsia="zh-CN"/>
        </w:rPr>
        <w:t>的</w:t>
      </w:r>
      <w:r>
        <w:rPr>
          <w:rFonts w:hint="eastAsia" w:ascii="Times New Roman" w:hAnsi="Times New Roman" w:eastAsia="方正仿宋_GBK" w:cs="Times New Roman"/>
          <w:sz w:val="32"/>
          <w:lang w:val="en-US" w:eastAsia="zh-CN"/>
        </w:rPr>
        <w:t>认定</w:t>
      </w:r>
      <w:r>
        <w:rPr>
          <w:rFonts w:hint="default" w:ascii="Times New Roman" w:hAnsi="Times New Roman" w:eastAsia="方正仿宋_GBK" w:cs="Times New Roman"/>
          <w:sz w:val="32"/>
          <w:lang w:val="en-US" w:eastAsia="zh-CN"/>
        </w:rPr>
        <w:t>申请。</w:t>
      </w:r>
    </w:p>
    <w:p>
      <w:pPr>
        <w:pStyle w:val="6"/>
        <w:keepNext w:val="0"/>
        <w:keepLines w:val="0"/>
        <w:pageBreakBefore w:val="0"/>
        <w:widowControl/>
        <w:suppressLineNumbers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第三章“认定程序”，共2条，规范重点实验室、技术创新中心的认定流程和申报所需提供的材料。</w:t>
      </w:r>
      <w:r>
        <w:rPr>
          <w:rFonts w:hint="eastAsia" w:ascii="Times New Roman" w:hAnsi="Times New Roman" w:eastAsia="方正仿宋_GBK" w:cs="Times New Roman"/>
          <w:kern w:val="2"/>
          <w:sz w:val="32"/>
          <w:szCs w:val="32"/>
          <w:lang w:val="en-US" w:eastAsia="zh-CN" w:bidi="ar-SA"/>
        </w:rPr>
        <w:t>市科技局按年度开展重点实验室、技术创新中心认定工作，认定程序为：一是</w:t>
      </w:r>
      <w:r>
        <w:rPr>
          <w:rFonts w:hint="default" w:ascii="Times New Roman" w:hAnsi="Times New Roman" w:eastAsia="方正仿宋_GBK" w:cs="Times New Roman"/>
          <w:kern w:val="2"/>
          <w:sz w:val="32"/>
          <w:szCs w:val="32"/>
          <w:lang w:val="en-US" w:eastAsia="zh-CN" w:bidi="ar-SA"/>
        </w:rPr>
        <w:t>申报</w:t>
      </w:r>
      <w:r>
        <w:rPr>
          <w:rFonts w:hint="eastAsia" w:ascii="Times New Roman" w:hAnsi="Times New Roman" w:eastAsia="方正仿宋_GBK" w:cs="Times New Roman"/>
          <w:kern w:val="2"/>
          <w:sz w:val="32"/>
          <w:szCs w:val="32"/>
          <w:lang w:val="en-US" w:eastAsia="zh-CN" w:bidi="ar-SA"/>
        </w:rPr>
        <w:t>单位按属地原则向县（市、区）、高新区科技管理部门或市级行业主管部门提出申请，提交真实、完整、准确的申报书及相关证明材料。二是县（市、区）、高新区科技管理部门或市级行业主管部门对申报材料审核并签署意见。市科技局进行资格审查，必要时进行实地查验，合格者提交评审。三是市</w:t>
      </w:r>
      <w:r>
        <w:rPr>
          <w:rFonts w:hint="default" w:ascii="Times New Roman" w:hAnsi="Times New Roman" w:eastAsia="方正仿宋_GBK" w:cs="Times New Roman"/>
          <w:kern w:val="2"/>
          <w:sz w:val="32"/>
          <w:szCs w:val="32"/>
          <w:lang w:val="en-US" w:eastAsia="zh-CN" w:bidi="ar-SA"/>
        </w:rPr>
        <w:t>科技</w:t>
      </w:r>
      <w:r>
        <w:rPr>
          <w:rFonts w:hint="eastAsia" w:ascii="Times New Roman" w:hAnsi="Times New Roman" w:eastAsia="方正仿宋_GBK" w:cs="Times New Roman"/>
          <w:kern w:val="2"/>
          <w:sz w:val="32"/>
          <w:szCs w:val="32"/>
          <w:lang w:val="en-US" w:eastAsia="zh-CN" w:bidi="ar-SA"/>
        </w:rPr>
        <w:t>局</w:t>
      </w:r>
      <w:r>
        <w:rPr>
          <w:rFonts w:hint="default" w:ascii="Times New Roman" w:hAnsi="Times New Roman" w:eastAsia="方正仿宋_GBK" w:cs="Times New Roman"/>
          <w:kern w:val="2"/>
          <w:sz w:val="32"/>
          <w:szCs w:val="32"/>
          <w:lang w:val="en-US" w:eastAsia="zh-CN" w:bidi="ar-SA"/>
        </w:rPr>
        <w:t>组织专家</w:t>
      </w:r>
      <w:r>
        <w:rPr>
          <w:rFonts w:hint="eastAsia" w:ascii="Times New Roman" w:hAnsi="Times New Roman" w:eastAsia="方正仿宋_GBK" w:cs="Times New Roman"/>
          <w:kern w:val="2"/>
          <w:sz w:val="32"/>
          <w:szCs w:val="32"/>
          <w:lang w:val="en-US" w:eastAsia="zh-CN" w:bidi="ar-SA"/>
        </w:rPr>
        <w:t>评审，视情况</w:t>
      </w:r>
      <w:r>
        <w:rPr>
          <w:rFonts w:hint="default" w:ascii="Times New Roman" w:hAnsi="Times New Roman" w:eastAsia="方正仿宋_GBK" w:cs="Times New Roman"/>
          <w:kern w:val="2"/>
          <w:sz w:val="32"/>
          <w:szCs w:val="32"/>
          <w:lang w:val="en-US" w:eastAsia="zh-CN" w:bidi="ar-SA"/>
        </w:rPr>
        <w:t>进行</w:t>
      </w:r>
      <w:r>
        <w:rPr>
          <w:rFonts w:hint="eastAsia" w:ascii="Times New Roman" w:hAnsi="Times New Roman" w:eastAsia="方正仿宋_GBK" w:cs="Times New Roman"/>
          <w:b w:val="0"/>
          <w:bCs/>
          <w:color w:val="000000"/>
          <w:kern w:val="0"/>
          <w:sz w:val="32"/>
          <w:szCs w:val="32"/>
          <w:lang w:val="en-US" w:eastAsia="zh-CN" w:bidi="ar"/>
        </w:rPr>
        <w:t>集中会议评审或</w:t>
      </w:r>
      <w:r>
        <w:rPr>
          <w:rFonts w:hint="default" w:ascii="Times New Roman" w:hAnsi="Times New Roman" w:eastAsia="方正仿宋_GBK" w:cs="Times New Roman"/>
          <w:kern w:val="2"/>
          <w:sz w:val="32"/>
          <w:szCs w:val="32"/>
          <w:lang w:val="en-US" w:eastAsia="zh-CN" w:bidi="ar-SA"/>
        </w:rPr>
        <w:t>实地查验</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综合评审</w:t>
      </w:r>
      <w:r>
        <w:rPr>
          <w:rFonts w:hint="eastAsia" w:ascii="Times New Roman" w:hAnsi="Times New Roman" w:eastAsia="方正仿宋_GBK" w:cs="Times New Roman"/>
          <w:kern w:val="2"/>
          <w:sz w:val="32"/>
          <w:szCs w:val="32"/>
          <w:lang w:val="en-US" w:eastAsia="zh-CN" w:bidi="ar-SA"/>
        </w:rPr>
        <w:t>。四是根据专家评议认定结果，提出当年拟通过认定的名单，经局党组会议研究审定或报上级主管部门审定。五是对通过</w:t>
      </w:r>
      <w:r>
        <w:rPr>
          <w:rFonts w:hint="default" w:ascii="Times New Roman" w:hAnsi="Times New Roman" w:eastAsia="方正仿宋_GBK" w:cs="Times New Roman"/>
          <w:kern w:val="2"/>
          <w:sz w:val="32"/>
          <w:szCs w:val="32"/>
          <w:lang w:val="en-US" w:eastAsia="zh-CN" w:bidi="ar-SA"/>
        </w:rPr>
        <w:t>审定</w:t>
      </w:r>
      <w:r>
        <w:rPr>
          <w:rFonts w:hint="eastAsia" w:ascii="Times New Roman" w:hAnsi="Times New Roman" w:eastAsia="方正仿宋_GBK" w:cs="Times New Roman"/>
          <w:kern w:val="2"/>
          <w:sz w:val="32"/>
          <w:szCs w:val="32"/>
          <w:lang w:val="en-US" w:eastAsia="zh-CN" w:bidi="ar-SA"/>
        </w:rPr>
        <w:t>的认定</w:t>
      </w:r>
      <w:r>
        <w:rPr>
          <w:rFonts w:hint="default" w:ascii="Times New Roman" w:hAnsi="Times New Roman" w:eastAsia="方正仿宋_GBK" w:cs="Times New Roman"/>
          <w:kern w:val="2"/>
          <w:sz w:val="32"/>
          <w:szCs w:val="32"/>
          <w:lang w:val="en-US" w:eastAsia="zh-CN" w:bidi="ar-SA"/>
        </w:rPr>
        <w:t>名单，向社会公告5个工作日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经公告无异议，</w:t>
      </w:r>
      <w:r>
        <w:rPr>
          <w:rFonts w:hint="eastAsia" w:ascii="Times New Roman" w:hAnsi="Times New Roman" w:eastAsia="方正仿宋_GBK" w:cs="Times New Roman"/>
          <w:kern w:val="2"/>
          <w:sz w:val="32"/>
          <w:szCs w:val="32"/>
          <w:lang w:val="en-US" w:eastAsia="zh-CN" w:bidi="ar-SA"/>
        </w:rPr>
        <w:t>下发认定文件</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第四章“扶持措施”，共3条，明确了重点实验室、技术创新中心的资金支持和优先向上推荐项目申报等扶持措施。此部分需要重点说明的是：</w:t>
      </w:r>
      <w:r>
        <w:rPr>
          <w:rFonts w:hint="eastAsia" w:ascii="Times New Roman" w:hAnsi="Times New Roman" w:eastAsia="方正仿宋_GBK" w:cs="Times New Roman"/>
          <w:kern w:val="2"/>
          <w:sz w:val="32"/>
          <w:szCs w:val="32"/>
          <w:lang w:val="en-US" w:eastAsia="zh-CN" w:bidi="ar-SA"/>
        </w:rPr>
        <w:t>对新认定的市级重点实验室、技术创新中心以及新创建为省级、国家级重点实验室、技术创新中心，执行市委、市政府相关资金支持政策，本办法</w:t>
      </w:r>
      <w:r>
        <w:rPr>
          <w:rFonts w:hint="eastAsia" w:ascii="Times New Roman" w:hAnsi="Times New Roman" w:eastAsia="方正仿宋_GBK" w:cs="Times New Roman"/>
          <w:sz w:val="32"/>
          <w:lang w:val="en-US" w:eastAsia="zh-CN"/>
        </w:rPr>
        <w:t>未明确具体支持金额。</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第五章“监督管理”，共3条，明确对重点实验室、技术创新中心认定条件发生重大变化、运行核查、诚信管理等的监督管理。</w:t>
      </w:r>
      <w:r>
        <w:rPr>
          <w:rFonts w:hint="eastAsia" w:ascii="Times New Roman" w:hAnsi="Times New Roman" w:eastAsia="方正仿宋_GBK" w:cs="Times New Roman"/>
          <w:kern w:val="2"/>
          <w:sz w:val="32"/>
          <w:szCs w:val="32"/>
          <w:lang w:val="en-US" w:eastAsia="zh-CN" w:bidi="ar-SA"/>
        </w:rPr>
        <w:t>市科技局对已认定的市级重点实验室、技术创新中心实行动态管理，原则上每2年进行一次运行情况核查，核查结果作为择优支持、适时调整的重要依据</w:t>
      </w:r>
      <w:r>
        <w:rPr>
          <w:rFonts w:hint="default" w:ascii="Times New Roman" w:hAnsi="Times New Roman" w:eastAsia="方正仿宋_GBK" w:cs="Times New Roman"/>
          <w:kern w:val="2"/>
          <w:sz w:val="32"/>
          <w:szCs w:val="32"/>
          <w:lang w:val="en-US" w:eastAsia="zh-CN" w:bidi="ar-SA"/>
        </w:rPr>
        <w:t>。</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第六章“附则”，共4条，明确了省重点实验室的命名规则、实施期限及其他事项。</w:t>
      </w:r>
      <w:r>
        <w:rPr>
          <w:rFonts w:hint="eastAsia" w:ascii="Times New Roman" w:hAnsi="Times New Roman" w:eastAsia="方正仿宋_GBK" w:cs="Times New Roman"/>
          <w:kern w:val="2"/>
          <w:sz w:val="32"/>
          <w:szCs w:val="32"/>
          <w:lang w:val="en-US" w:eastAsia="zh-CN" w:bidi="ar-SA"/>
        </w:rPr>
        <w:t>经认定的</w:t>
      </w:r>
      <w:r>
        <w:rPr>
          <w:rFonts w:hint="default" w:ascii="Times New Roman" w:hAnsi="Times New Roman" w:eastAsia="方正仿宋_GBK" w:cs="Times New Roman"/>
          <w:kern w:val="2"/>
          <w:sz w:val="32"/>
          <w:szCs w:val="32"/>
          <w:lang w:val="en-US" w:eastAsia="zh-CN" w:bidi="ar-SA"/>
        </w:rPr>
        <w:t>重点实验室统一命名为“</w:t>
      </w:r>
      <w:r>
        <w:rPr>
          <w:rFonts w:hint="eastAsia" w:ascii="Times New Roman" w:hAnsi="Times New Roman" w:eastAsia="方正仿宋_GBK" w:cs="Times New Roman"/>
          <w:kern w:val="2"/>
          <w:sz w:val="32"/>
          <w:szCs w:val="32"/>
          <w:lang w:val="en-US" w:eastAsia="zh-CN" w:bidi="ar-SA"/>
        </w:rPr>
        <w:t>玉溪市</w:t>
      </w:r>
      <w:r>
        <w:rPr>
          <w:rFonts w:hint="default" w:ascii="Times New Roman" w:hAnsi="Times New Roman" w:eastAsia="方正仿宋_GBK" w:cs="Times New Roman"/>
          <w:kern w:val="2"/>
          <w:sz w:val="32"/>
          <w:szCs w:val="32"/>
          <w:lang w:val="en-US" w:eastAsia="zh-CN" w:bidi="ar-SA"/>
        </w:rPr>
        <w:t>××重点实验室”</w:t>
      </w:r>
      <w:r>
        <w:rPr>
          <w:rFonts w:hint="eastAsia" w:ascii="Times New Roman" w:hAnsi="Times New Roman" w:eastAsia="方正仿宋_GBK" w:cs="Times New Roman"/>
          <w:kern w:val="2"/>
          <w:sz w:val="32"/>
          <w:szCs w:val="32"/>
          <w:lang w:val="en-US" w:eastAsia="zh-CN" w:bidi="ar-SA"/>
        </w:rPr>
        <w:t>；经认定的技术创新中心</w:t>
      </w:r>
      <w:r>
        <w:rPr>
          <w:rFonts w:hint="default" w:ascii="Times New Roman" w:hAnsi="Times New Roman" w:eastAsia="方正仿宋_GBK" w:cs="Times New Roman"/>
          <w:kern w:val="2"/>
          <w:sz w:val="32"/>
          <w:szCs w:val="32"/>
          <w:lang w:val="en-US" w:eastAsia="zh-CN" w:bidi="ar-SA"/>
        </w:rPr>
        <w:t>统一命名为“</w:t>
      </w:r>
      <w:r>
        <w:rPr>
          <w:rFonts w:hint="eastAsia" w:ascii="Times New Roman" w:hAnsi="Times New Roman" w:eastAsia="方正仿宋_GBK" w:cs="Times New Roman"/>
          <w:kern w:val="2"/>
          <w:sz w:val="32"/>
          <w:szCs w:val="32"/>
          <w:lang w:val="en-US" w:eastAsia="zh-CN" w:bidi="ar-SA"/>
        </w:rPr>
        <w:t>玉溪市</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技术创新中心</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本办法自2025年   月   日起施行，有效期至  年 月 日。</w:t>
      </w:r>
    </w:p>
    <w:p>
      <w:pPr>
        <w:pStyle w:val="6"/>
        <w:keepNext w:val="0"/>
        <w:keepLines w:val="0"/>
        <w:pageBreakBefore w:val="0"/>
        <w:widowControl/>
        <w:suppressLineNumbers w:val="0"/>
        <w:kinsoku/>
        <w:wordWrap/>
        <w:topLinePunct w:val="0"/>
        <w:bidi w:val="0"/>
        <w:spacing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sz w:val="32"/>
          <w:lang w:val="en-US" w:eastAsia="zh-CN"/>
        </w:rPr>
      </w:pPr>
    </w:p>
    <w:p>
      <w:pPr>
        <w:pStyle w:val="10"/>
        <w:rPr>
          <w:rFonts w:hint="default"/>
          <w:lang w:val="en-US" w:eastAsia="zh-CN"/>
        </w:rPr>
      </w:pPr>
    </w:p>
    <w:p>
      <w:pPr>
        <w:spacing w:line="579" w:lineRule="exact"/>
        <w:ind w:firstLine="640" w:firstLineChars="200"/>
        <w:jc w:val="center"/>
        <w:rPr>
          <w:rFonts w:hint="eastAsia" w:ascii="Times New Roman" w:hAnsi="Times New Roman" w:eastAsia="方正仿宋_GBK" w:cs="Times New Roman"/>
          <w:sz w:val="32"/>
          <w:lang w:val="en-US" w:eastAsia="zh-CN"/>
        </w:rPr>
      </w:pPr>
    </w:p>
    <w:p>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C2B9A"/>
    <w:rsid w:val="0A5817FD"/>
    <w:rsid w:val="0D3C2B9A"/>
    <w:rsid w:val="18190DB0"/>
    <w:rsid w:val="2EA001F6"/>
    <w:rsid w:val="32444145"/>
    <w:rsid w:val="3F6F1681"/>
    <w:rsid w:val="40A963B0"/>
    <w:rsid w:val="4E7E0E6B"/>
    <w:rsid w:val="4F72468F"/>
    <w:rsid w:val="678404E8"/>
    <w:rsid w:val="DFFE489F"/>
    <w:rsid w:val="F97F3750"/>
    <w:rsid w:val="F9EF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paragraph" w:customStyle="1" w:styleId="10">
    <w:name w:val="正文首行缩进 21"/>
    <w:basedOn w:val="11"/>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11">
    <w:name w:val="正文文本缩进1"/>
    <w:basedOn w:val="1"/>
    <w:qFormat/>
    <w:uiPriority w:val="0"/>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2024-11-13T02:16:00Z</dcterms:created>
  <dc:creator>办公室</dc:creator>
  <cp:lastModifiedBy>办公室</cp:lastModifiedBy>
  <dcterms:modified xsi:type="dcterms:W3CDTF">2025-05-29T11:30:21Z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0028BB1CBAB241688D98D995A9780AE9_11</vt:lpwstr>
  </property>
  <property fmtid="{D5CDD505-2E9C-101B-9397-08002B2CF9AE}" pid="4" name="KSOTemplateDocerSaveRecord">
    <vt:lpwstr>eyJoZGlkIjoiOWQyNTAxYzI2YTVhYzAxNmQwN2U5ZGYzMWJiOTc2ZmUiLCJ1c2VySWQiOiIzMzU1MzEwMDcifQ==</vt:lpwstr>
  </property>
</Properties>
</file>