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举办健身气功活动审批（县级权限）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【00013310100501】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基本要素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</w:t>
      </w:r>
      <w:r>
        <w:rPr>
          <w:rFonts w:ascii="Times New Roman" w:hAnsi="Times New Roman" w:eastAsia="仿宋GB2312"/>
          <w:b/>
          <w:bCs/>
          <w:sz w:val="28"/>
          <w:szCs w:val="28"/>
        </w:rPr>
        <w:t>行政许可事项名称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及编码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举办健身气功活动及设立站点审批【00013310100Y】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行政许可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事项子项名称及编码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举办健身气功活动审批（县级权限）【000133101005】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3.行政许可事项业务办理项名称及编码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举办健身气功活动审批（县级权限）(00013310100501)(审核通过)</w:t>
      </w:r>
    </w:p>
    <w:p>
      <w:pPr>
        <w:spacing w:line="360" w:lineRule="auto"/>
        <w:ind w:firstLine="562" w:firstLineChars="200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4.设定依据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（1）《国务院对确需保留的行政审批项目设定行政许可的决定》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（2）《健身气功管理办法》（2006年11月国家体育总局令第9号发布）第十一条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5.实施依据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（1）《健身气功管理办法》（2006年11月国家体育总局令第9号发布）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第十二条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（2）《健身气功管理办法》（2006年11月国家体育总局令第9号发布）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第十三条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6.监管依据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（1）《健身气功管理办法》（2006年11月国家体育总局令第9号发布）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第二十六条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（2）《健身气功管理办法》（2006年11月国家体育总局令第9号发布）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第二十七条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（3）《大型群众性活动安全管理条例》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第二十条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（4）《健身气功管理办法》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第二十五条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（5）《大型群众性活动安全管理条例》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第二十一条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（6）《大型群众性活动安全管理条例》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第二十二条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（7）《大型群众性活动安全管理条例》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第二十三条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（8）《全民健身条例》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第三十八条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</w:t>
      </w:r>
      <w:r>
        <w:rPr>
          <w:rFonts w:ascii="Times New Roman" w:hAnsi="Times New Roman" w:eastAsia="仿宋GB2312"/>
          <w:b/>
          <w:bCs/>
          <w:sz w:val="28"/>
          <w:szCs w:val="28"/>
        </w:rPr>
        <w:t>实施机关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县级体育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行政</w:t>
      </w:r>
      <w:r>
        <w:rPr>
          <w:rFonts w:ascii="方正仿宋_GBK" w:hAnsi="方正仿宋_GBK" w:eastAsia="方正仿宋_GBK" w:cs="方正仿宋_GBK"/>
          <w:sz w:val="28"/>
          <w:szCs w:val="28"/>
        </w:rPr>
        <w:t>部门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</w:t>
      </w:r>
      <w:r>
        <w:rPr>
          <w:rFonts w:ascii="Times New Roman" w:hAnsi="Times New Roman" w:eastAsia="仿宋GB2312"/>
          <w:b/>
          <w:bCs/>
          <w:sz w:val="28"/>
          <w:szCs w:val="28"/>
        </w:rPr>
        <w:t>审批层级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县级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9.行使</w:t>
      </w:r>
      <w:r>
        <w:rPr>
          <w:rFonts w:ascii="Times New Roman" w:hAnsi="Times New Roman" w:eastAsia="仿宋GB2312"/>
          <w:b/>
          <w:bCs/>
          <w:sz w:val="28"/>
          <w:szCs w:val="28"/>
        </w:rPr>
        <w:t>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县级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是否由审批机关受理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ascii="Times New Roman" w:hAnsi="Times New Roman" w:eastAsia="仿宋GB2312"/>
          <w:b/>
          <w:bCs/>
          <w:sz w:val="28"/>
          <w:szCs w:val="28"/>
        </w:rPr>
        <w:t>受理层级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县级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12.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是否存在初审环节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  <w:highlight w:val="yellow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13.</w:t>
      </w:r>
      <w:r>
        <w:rPr>
          <w:rFonts w:ascii="Times New Roman" w:hAnsi="Times New Roman" w:eastAsia="仿宋GB2312"/>
          <w:b/>
          <w:bCs/>
          <w:sz w:val="28"/>
          <w:szCs w:val="28"/>
        </w:rPr>
        <w:t>初审层级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14.</w:t>
      </w:r>
      <w:r>
        <w:rPr>
          <w:rFonts w:ascii="Times New Roman" w:hAnsi="Times New Roman" w:eastAsia="仿宋GB2312"/>
          <w:b/>
          <w:bCs/>
          <w:sz w:val="28"/>
          <w:szCs w:val="28"/>
        </w:rPr>
        <w:t>对应政务服务事项国家级基本目录名称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举办健身气功活动及设立站点审批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行政许可事项类型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条件型</w:t>
      </w:r>
    </w:p>
    <w:p>
      <w:pPr>
        <w:numPr>
          <w:ilvl w:val="0"/>
          <w:numId w:val="1"/>
        </w:num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行政许可条件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1.准予行政许可的条件</w:t>
      </w:r>
    </w:p>
    <w:p>
      <w:pPr>
        <w:spacing w:line="600" w:lineRule="exact"/>
        <w:ind w:firstLine="1120" w:firstLineChars="4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(一)由具有合法身份的公民、法人或其他组织提出；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(二)所涉及的功法，必须是国家体育总局审定批准的健身气功功法；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(三)有与所开展活动相适应的场所；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(四)有必要的资金和符合标准的设施、器材；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(五)有社会体育指导员和管理人员；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(六)有活动所在场所管理者同意使用的证明；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(七)有相应的安全措施和卫生条件；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规定行政许可条件的依据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（1）《健身气功管理办法》（2006年11月国家体育总局令第9号发布）12申请举办健身气功活动，应当具备下列条件：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(一)由具有合法身份的公民、法人或其他组织提出；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(二)所涉及的功法，必须是国家体育总局审定批准的健身气功功法；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(三)有与所开展活动相适应的场所；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(四)有必要的资金和符合标准的设施、器材；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(五)有社会体育指导员和管理人员；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(六)有活动所在场所管理者同意使用的证明；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(七)有相应的安全措施和卫生条件；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(八)法律法规规定的其他条件。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行政许可服务对象类型</w:t>
      </w:r>
      <w:r>
        <w:rPr>
          <w:rFonts w:hint="eastAsia" w:ascii="Times New Roman" w:hAnsi="Times New Roman" w:eastAsia="黑体"/>
          <w:sz w:val="28"/>
          <w:szCs w:val="28"/>
        </w:rPr>
        <w:t>与改革举措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1.服务对象类型：</w:t>
      </w:r>
      <w:r>
        <w:rPr>
          <w:rFonts w:ascii="方正仿宋_GBK" w:hAnsi="方正仿宋_GBK" w:eastAsia="方正仿宋_GBK" w:cs="方正仿宋_GBK"/>
          <w:sz w:val="28"/>
          <w:szCs w:val="28"/>
        </w:rPr>
        <w:t>自然人,企业法人,事业单位法人,社会组织法人,非法人企业,行政机关,其他组织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2.是否为涉企许可事项：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3.涉企经营许可事项名称：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4.许可证件名称：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5.改革方式：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6.具体改革举措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1.推广全程网上办理，推进体育领域信息数据共享应用。2.将审批时限由20个工作日压减至17个工作日。3.在国家审批时限在减至17个工作日的基础上，进一步将承诺审批时限压减至10个工作日。</w:t>
      </w:r>
    </w:p>
    <w:p>
      <w:pPr>
        <w:spacing w:line="540" w:lineRule="exact"/>
        <w:ind w:firstLine="562" w:firstLineChars="200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7.加强事中事后监管措施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依法依规试行重点监管，强化全过程监管，加强安全监管，严格落实各环节质量和安全责任。严格按照《国家体育总局监管事项目录清单》和《中央指定地方实施行政许可事项汇总清单》的监管对象、监管措施和监管流程，对举办健身气功活动是否按照规定时间、地点、人员，是否规范使用名称，是否利用活动举办开展违法行为进行“双随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ascii="方正仿宋_GBK" w:hAnsi="方正仿宋_GBK" w:eastAsia="方正仿宋_GBK" w:cs="方正仿宋_GBK"/>
          <w:sz w:val="28"/>
          <w:szCs w:val="28"/>
        </w:rPr>
        <w:t>一公开”的监管工作机制。</w:t>
      </w:r>
    </w:p>
    <w:p>
      <w:pPr>
        <w:numPr>
          <w:ilvl w:val="0"/>
          <w:numId w:val="1"/>
        </w:num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申请材料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1.申请材料名称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申请书；活动方案（包括经费保障、人员保障、安全保障、食宿保障、气象保障等情况说明）；举办者合法的身份证明；活动场地管理者同意使用的证明。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规定申请材料的依据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（1）《健身气功管理办法》（2006年11月国家体育总局令第9号发布）13申请举办健身气功活动，应当提前三十个工作日报送下列材料：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(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一)申请书；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(二)活动方案(内容包括：举办者姓名、住址或名称、地址；功法名称；活动时间、地点、人数；社会体育指导员和管理人员情况等)；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(三)举办者合法的身份证明；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(四)活动场地管理者同意使用的证明；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　　(五)社会体育指导员和管理人员的资格证明。</w:t>
      </w:r>
    </w:p>
    <w:p>
      <w:pPr>
        <w:numPr>
          <w:ilvl w:val="0"/>
          <w:numId w:val="1"/>
        </w:num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中介服务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1.有无法定中介服务事项：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中介服务事项名称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设定中介服务事项的依据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提供中介服务的机构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</w:t>
      </w:r>
      <w:r>
        <w:rPr>
          <w:rFonts w:ascii="Times New Roman" w:hAnsi="Times New Roman" w:eastAsia="仿宋GB2312"/>
          <w:b/>
          <w:bCs/>
          <w:sz w:val="28"/>
          <w:szCs w:val="28"/>
        </w:rPr>
        <w:t>中介服务事项的收费性质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numPr>
          <w:ilvl w:val="0"/>
          <w:numId w:val="1"/>
        </w:num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审批程序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1.办理行政许可的程序环节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申请——受理——审核——批准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2.规定行政许可程序的依据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《健身气功管理办法》（2006年11月国家体育总局令第9号发布）13申请举办健身气功活动，应当提前三十个工作日报送下列材料：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(一)申请书；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(二)活动方案(内容包括：举办者姓名、住址或名称、地址；功法名称；活动时间、地点、人数；社会体育指导员和管理人员情况等)；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(三)举办者合法的身份证明；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(四)活动场地管理者同意使用的证明；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　　(五)社会体育指导员和管理人员的资格证明。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《健身气功管理办法》（2006年11月国家体育总局令第9号发布）5……体育行政部门收到举办健身气功活动或设立健身气功站点的申请后，应当于二十个工作日内做出批准或不批准的决定，并书面通知申请人。二十个工作日内不能做出决定的，经体育行政部门负责人批准，可以延长十个工作日，并将延长期限的理由告知申请人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是否需要现场勘验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是否需要组织听证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是否需要招标、拍卖、挂牌交易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是否需要检验、检测、检疫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是否需要鉴定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是否需要专家评审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是否需要向社会公示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是否实行告知承诺办理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11.审批机关是否委托服务机构开展技术性服务：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numPr>
          <w:ilvl w:val="0"/>
          <w:numId w:val="1"/>
        </w:num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受理和审批时限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1.承诺受理时限：</w:t>
      </w:r>
      <w:r>
        <w:rPr>
          <w:rFonts w:ascii="方正仿宋_GBK" w:hAnsi="方正仿宋_GBK" w:eastAsia="方正仿宋_GBK" w:cs="方正仿宋_GBK"/>
          <w:sz w:val="28"/>
          <w:szCs w:val="28"/>
        </w:rPr>
        <w:t>1个工作日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2.法定审批时限：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20个工作日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3.规定法定审批时限依据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《健身气功管理办法》（2006年11月国家体育总局令第9号发布）5……体育行政部门收到举办健身气功活动或设立健身气功站点的申请后，应当于二十个工作日内做出批准或不批准的决定，并书面通知申请人。二十个工作日内不能做出决定的，经体育行政部门负责人批准，可以延长十个工作日，并将延长期限的理由告知申请人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4.承诺审批时限：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0</w:t>
      </w:r>
      <w:r>
        <w:rPr>
          <w:rFonts w:ascii="方正仿宋_GBK" w:hAnsi="方正仿宋_GBK" w:eastAsia="方正仿宋_GBK" w:cs="方正仿宋_GBK"/>
          <w:sz w:val="28"/>
          <w:szCs w:val="28"/>
        </w:rPr>
        <w:t>个工作日</w:t>
      </w:r>
    </w:p>
    <w:p>
      <w:pPr>
        <w:numPr>
          <w:ilvl w:val="0"/>
          <w:numId w:val="1"/>
        </w:num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收费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1.办理行政许可是否收费：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2.收费项目的名称、收费项目的标准、设定收费项目的依据、规定收费标准的依据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numPr>
          <w:ilvl w:val="0"/>
          <w:numId w:val="1"/>
        </w:num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行政许可证件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1.审批结果类型：</w:t>
      </w:r>
      <w:r>
        <w:rPr>
          <w:rFonts w:ascii="方正仿宋_GBK" w:hAnsi="方正仿宋_GBK" w:eastAsia="方正仿宋_GBK" w:cs="方正仿宋_GBK"/>
          <w:sz w:val="28"/>
          <w:szCs w:val="28"/>
        </w:rPr>
        <w:t>批文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2.审批结果名称：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3.审批结果的有效期限：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0当次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4.规定审批结果有效期限的依据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5.是否需要办理审批结果变更手续：</w:t>
      </w:r>
      <w:r>
        <w:rPr>
          <w:rFonts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6.办理审批结果变更手续的要求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提交变更申请。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7.是否需要办理审批结果延续手续：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8.办理审批结果延续手续的要求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9.审批结果的有效地域范围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全国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10.规定审批结果有效地域范围的依据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（1）《行政许可法》41法律、行政法规设定的行政许可，其适用范围没有地域限制的，申请人取得的行政许可在全国范围内有效。</w:t>
      </w:r>
    </w:p>
    <w:p>
      <w:pPr>
        <w:numPr>
          <w:ilvl w:val="0"/>
          <w:numId w:val="1"/>
        </w:num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行政许可数量限制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1.有无行政许可数量限制：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2.公布数量限制的方式：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3.公布数量限制的周期：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4.在数量限制条件下实施行政许可的方式：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5.规定在数量限制条件下实施行政许可方式的依据</w:t>
      </w:r>
    </w:p>
    <w:p>
      <w:pPr>
        <w:spacing w:line="600" w:lineRule="exact"/>
        <w:ind w:firstLine="560" w:firstLineChars="200"/>
        <w:jc w:val="left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numPr>
          <w:ilvl w:val="0"/>
          <w:numId w:val="1"/>
        </w:num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行政许可后年检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1.有无年检要求：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2.设定年检要求的依据</w:t>
      </w:r>
    </w:p>
    <w:p>
      <w:pPr>
        <w:spacing w:line="540" w:lineRule="exact"/>
        <w:ind w:firstLine="560" w:firstLineChars="200"/>
        <w:outlineLvl w:val="2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3.年检周期：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4.年检是否要求报送材料：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5.年检报送材料名称：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6.年检是否收费：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7.年检收费项目的名称、年检收费项目的标准、设定年检收费项目的依据、规定年检项目收费标准的依据</w:t>
      </w:r>
    </w:p>
    <w:p>
      <w:pPr>
        <w:spacing w:line="600" w:lineRule="exact"/>
        <w:ind w:firstLine="560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8.通过年检的证明或者标志：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行政许可后年报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</w:t>
      </w:r>
      <w:r>
        <w:rPr>
          <w:rFonts w:ascii="Times New Roman" w:hAnsi="Times New Roman" w:eastAsia="仿宋GB2312"/>
          <w:b/>
          <w:bCs/>
          <w:sz w:val="28"/>
          <w:szCs w:val="28"/>
        </w:rPr>
        <w:t>有无年报要求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年报报送材料名称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设定年报要求的依据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年报周期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numPr>
          <w:ilvl w:val="0"/>
          <w:numId w:val="1"/>
        </w:num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监管主体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县级体育行政部门</w:t>
      </w:r>
    </w:p>
    <w:p>
      <w:p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十五、备注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30B91"/>
    <w:multiLevelType w:val="singleLevel"/>
    <w:tmpl w:val="EFF30B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23641"/>
    <w:rsid w:val="10502D75"/>
    <w:rsid w:val="195E50A3"/>
    <w:rsid w:val="23F03A61"/>
    <w:rsid w:val="56A23641"/>
    <w:rsid w:val="5DBFB21D"/>
    <w:rsid w:val="70D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2023-09-06T17:37:00Z</dcterms:created>
  <dc:creator>章悦慈</dc:creator>
  <cp:lastModifiedBy>user</cp:lastModifiedBy>
  <dcterms:modified xsi:type="dcterms:W3CDTF">2024-12-16T16:46:17Z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