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1"/>
        <w:rPr>
          <w:rFonts w:hint="default" w:ascii="Times New Roman" w:hAnsi="Times New Roman" w:eastAsia="方正黑体_GBK" w:cs="Times New Roman"/>
          <w:b w:val="0"/>
          <w:bCs w:val="0"/>
          <w:strike w:val="0"/>
          <w:dstrike w:val="0"/>
          <w:color w:val="auto"/>
          <w:sz w:val="32"/>
          <w:szCs w:val="32"/>
          <w:highlight w:val="none"/>
          <w:lang w:val="en-US" w:eastAsia="zh-CN"/>
        </w:rPr>
      </w:pPr>
      <w:r>
        <w:rPr>
          <w:rFonts w:hint="default" w:ascii="Times New Roman" w:hAnsi="Times New Roman" w:eastAsia="方正黑体_GBK" w:cs="Times New Roman"/>
          <w:b w:val="0"/>
          <w:bCs w:val="0"/>
          <w:strike w:val="0"/>
          <w:dstrike w:val="0"/>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方正小标宋_GBK"/>
          <w:b w:val="0"/>
          <w:bCs w:val="0"/>
          <w:strike w:val="0"/>
          <w:dstrike w:val="0"/>
          <w:color w:val="auto"/>
          <w:sz w:val="44"/>
          <w:szCs w:val="44"/>
          <w:lang w:eastAsia="zh-CN"/>
        </w:rPr>
      </w:pPr>
      <w:r>
        <w:rPr>
          <w:rFonts w:hint="eastAsia" w:ascii="宋体" w:hAnsi="宋体" w:eastAsia="方正小标宋_GBK" w:cs="方正小标宋_GBK"/>
          <w:b w:val="0"/>
          <w:bCs w:val="0"/>
          <w:strike w:val="0"/>
          <w:dstrike w:val="0"/>
          <w:color w:val="auto"/>
          <w:sz w:val="44"/>
          <w:szCs w:val="44"/>
          <w:lang w:eastAsia="zh-CN"/>
        </w:rPr>
        <w:t>典当行分支机构设立审批</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Times New Roman" w:hAnsi="Times New Roman" w:eastAsia="方正楷体_GBK" w:cs="Times New Roman"/>
          <w:b w:val="0"/>
          <w:bCs w:val="0"/>
          <w:strike w:val="0"/>
          <w:dstrike w:val="0"/>
          <w:color w:val="auto"/>
          <w:sz w:val="32"/>
          <w:szCs w:val="32"/>
          <w:lang w:val="en-US" w:eastAsia="zh-CN"/>
        </w:rPr>
      </w:pPr>
      <w:r>
        <w:rPr>
          <w:rFonts w:hint="eastAsia" w:ascii="Times New Roman" w:hAnsi="Times New Roman" w:eastAsia="方正楷体_GBK" w:cs="Times New Roman"/>
          <w:b w:val="0"/>
          <w:bCs w:val="0"/>
          <w:strike w:val="0"/>
          <w:dstrike w:val="0"/>
          <w:color w:val="auto"/>
          <w:sz w:val="32"/>
          <w:szCs w:val="32"/>
          <w:lang w:val="en-US" w:eastAsia="zh-CN"/>
        </w:rPr>
        <w:t>【00015510400002】</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color w:val="auto"/>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rPr>
      </w:pPr>
      <w:r>
        <w:rPr>
          <w:rFonts w:hint="eastAsia" w:ascii="方正黑体_GBK" w:hAnsi="方正黑体_GBK" w:eastAsia="方正黑体_GBK" w:cs="方正黑体_GBK"/>
          <w:b w:val="0"/>
          <w:bCs w:val="0"/>
          <w:strike w:val="0"/>
          <w:dstrike w:val="0"/>
          <w:color w:val="auto"/>
          <w:spacing w:val="0"/>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rPr>
        <w:t>行政许可事项名称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rPr>
        <w:t>设立典当行及分支机构审批</w:t>
      </w:r>
      <w:r>
        <w:rPr>
          <w:rFonts w:hint="default" w:ascii="Times New Roman" w:hAnsi="Times New Roman"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rPr>
        <w:t>000155104000</w:t>
      </w:r>
      <w:r>
        <w:rPr>
          <w:rFonts w:hint="default" w:ascii="Times New Roman" w:hAnsi="Times New Roman"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行政许可事项子项名称及编码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行政许可事项业务办理项名称及编码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典当行分支机构设立审批</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00015510400002</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（1）中国银行保险监督管理委员会职能配置、内设机构和人员编制规定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（2）商务部办公厅关于融资租赁公司、商业保理公司和典当行管理职责调整有关事宜的通知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（2）中国银保监会办公厅关于加强典当行监督管理的通知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实施机关：省地方金融监管局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行使层级：省级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是否由审批机关受理：否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受理层级：设区的市级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是否存在初审环节：是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初审层级：</w:t>
      </w:r>
      <w:r>
        <w:rPr>
          <w:rFonts w:hint="default" w:ascii="Times New Roman" w:hAnsi="Times New Roman" w:eastAsia="方正仿宋_GBK" w:cs="Times New Roman"/>
          <w:b w:val="0"/>
          <w:bCs w:val="0"/>
          <w:strike w:val="0"/>
          <w:dstrike w:val="0"/>
          <w:color w:val="auto"/>
          <w:spacing w:val="0"/>
          <w:sz w:val="32"/>
          <w:szCs w:val="32"/>
          <w:lang w:val="en-US" w:eastAsia="zh-CN"/>
        </w:rPr>
        <w:t>设区的市级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对应政务服务事项国家级基本目录名称：设立典当行及分支机构审批（设立、变更、注销）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准予行政许可的条件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不少于500万元的营运资金；跨省（自治区、直辖市）设立分支机构还需满足以下条件：（一）经营典当业务三年以上，注册资本不少于人民币1500万元；（二）最近两年连续盈利；（三）最近两年无违法违规经营记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（1）典当管理办法第十二条 具备下列条件的典当行可以跨省（自治区、直辖市）设立分支机构：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（一）经营典当业务三年以上，注册资本不少于人民币1500万元；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（二）最近两年连续盈利；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（三）最近两年无违法违规经营记录。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（2）典当管理办法第十三条 典当行应当对每个分支机构拨付不少于500万元的营运资金。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典当行各分支机构营运资金总额不得超过典当行注册资本的50%。</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服务对象类型：</w:t>
      </w:r>
      <w:r>
        <w:rPr>
          <w:rFonts w:hint="default" w:ascii="Times New Roman" w:hAnsi="Times New Roman" w:eastAsia="方正仿宋_GBK" w:cs="Times New Roman"/>
          <w:b w:val="0"/>
          <w:bCs w:val="0"/>
          <w:strike w:val="0"/>
          <w:dstrike w:val="0"/>
          <w:color w:val="auto"/>
          <w:spacing w:val="0"/>
          <w:sz w:val="32"/>
          <w:szCs w:val="32"/>
          <w:lang w:val="en-US" w:eastAsia="zh-CN"/>
        </w:rPr>
        <w:t>企业法人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2</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是否为涉企许可事项：</w:t>
      </w:r>
      <w:r>
        <w:rPr>
          <w:rFonts w:hint="default" w:ascii="Times New Roman" w:hAnsi="Times New Roman" w:eastAsia="方正仿宋_GBK" w:cs="Times New Roman"/>
          <w:b w:val="0"/>
          <w:bCs w:val="0"/>
          <w:strike w:val="0"/>
          <w:dstrike w:val="0"/>
          <w:color w:val="auto"/>
          <w:spacing w:val="0"/>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涉企经营许可事项名称：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设立典当行及分支机构审批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4</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许可证件名称：</w:t>
      </w:r>
      <w:r>
        <w:rPr>
          <w:rFonts w:hint="default" w:ascii="Times New Roman" w:hAnsi="Times New Roman" w:eastAsia="方正仿宋_GBK" w:cs="Times New Roman"/>
          <w:b w:val="0"/>
          <w:bCs w:val="0"/>
          <w:strike w:val="0"/>
          <w:dstrike w:val="0"/>
          <w:color w:val="auto"/>
          <w:spacing w:val="0"/>
          <w:sz w:val="32"/>
          <w:szCs w:val="32"/>
          <w:lang w:val="en-US" w:eastAsia="zh-CN"/>
        </w:rPr>
        <w:t>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5</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改革方式：</w:t>
      </w:r>
      <w:r>
        <w:rPr>
          <w:rFonts w:hint="default" w:ascii="Times New Roman" w:hAnsi="Times New Roman" w:eastAsia="方正仿宋_GBK" w:cs="Times New Roman"/>
          <w:b w:val="0"/>
          <w:bCs w:val="0"/>
          <w:strike w:val="0"/>
          <w:dstrike w:val="0"/>
          <w:color w:val="auto"/>
          <w:spacing w:val="0"/>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6</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具体改革举措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（1）将典当经营许可证的有效期限由6年延长至10年。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（2）将承诺审批时限由20个工作日压减至9个工作日。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highlight w:val="none"/>
          <w:lang w:val="en-US" w:eastAsia="zh-CN"/>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7</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加强事中事后监管措施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通过年审、现场检查、非现场监管等方式，加强事中事后监管，发现违法违规行为要依法查处。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进一步完善监管指标体系，建立分级、分类监管制度，强化市场约束，提高监管透明度。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申请材料名称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设立分支机构的申请报告（应当载明拟设立分支机构的名称、住所、负责人、营运资金数额等）、可行性研究报告、董事会（股东会）决议</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具有法定资格的会计师事务所出具的该典当行最近两年的财务会计报告</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符合要求的营业场所的所有权或者使用权的有效证明文件</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最近两年无违法违规经营记录的证明</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（1）典当管理办法第十四条 典当行申请设立分支机构，应当向拟设分支机构所在地设区的市（地）级商务主管部门提交下列材料：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（一）设立分支机构的申请报告（应当载明拟设立分支机构的名称、住所、负责人、营运资金数额等）、可行性研究报告、董事会（股东会）决议；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（二）具有法定资格的会计师事务所出具的该典当行最近两年的财务会计报告；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（三）档案所在地人事部门出具的拟任分支机构负责人的简历；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（四）符合要求的营业场所的所有权或者使用权的有效证明文件；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（五）省级商务主管部门及所在地县级人民政府公安机关出具的最近两年无违法违规经营记录的证明。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取消典当行及分支机构有关证明事项的函各地典当行监管部门依据《典当管理办法》受理和审核设立典当行或设立典当行分支机构的申请时，不再要求申请人提交下列证明材料，改为要求申请人对下列事项的完整性、真实性作出书面承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一、《典当管理办法》第十一条规定的“档案所在单位人事部门出具的个人股东、拟任法定代表人和其他高级管理人员的简历”。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二、《典当管理办法》第十四条规定的“档案所在地人事部门出具的拟任分支机构负责人的简历”。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有无法定中介服务事项：无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中介服务事项名称：无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设定中介服务事项的依据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5.中介服务事项的收费性质：无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办理行政许可的程序环节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受理；</w:t>
      </w: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初审；</w:t>
      </w:r>
      <w:r>
        <w:rPr>
          <w:rFonts w:hint="eastAsia" w:eastAsia="方正仿宋_GBK" w:cs="Times New Roman"/>
          <w:b w:val="0"/>
          <w:bCs w:val="0"/>
          <w:strike w:val="0"/>
          <w:dstrike w:val="0"/>
          <w:color w:val="auto"/>
          <w:spacing w:val="0"/>
          <w:sz w:val="32"/>
          <w:szCs w:val="32"/>
          <w:lang w:val="en-US" w:eastAsia="zh-CN"/>
        </w:rPr>
        <w:t>（3）</w:t>
      </w:r>
      <w:r>
        <w:rPr>
          <w:rFonts w:hint="default" w:ascii="Times New Roman" w:hAnsi="Times New Roman" w:eastAsia="方正仿宋_GBK" w:cs="Times New Roman"/>
          <w:b w:val="0"/>
          <w:bCs w:val="0"/>
          <w:strike w:val="0"/>
          <w:dstrike w:val="0"/>
          <w:color w:val="auto"/>
          <w:spacing w:val="0"/>
          <w:sz w:val="32"/>
          <w:szCs w:val="32"/>
          <w:lang w:val="en-US" w:eastAsia="zh-CN"/>
        </w:rPr>
        <w:t>决定；</w:t>
      </w:r>
      <w:r>
        <w:rPr>
          <w:rFonts w:hint="eastAsia" w:eastAsia="方正仿宋_GBK" w:cs="Times New Roman"/>
          <w:b w:val="0"/>
          <w:bCs w:val="0"/>
          <w:strike w:val="0"/>
          <w:dstrike w:val="0"/>
          <w:color w:val="auto"/>
          <w:spacing w:val="0"/>
          <w:sz w:val="32"/>
          <w:szCs w:val="32"/>
          <w:lang w:val="en-US" w:eastAsia="zh-CN"/>
        </w:rPr>
        <w:t>（4）</w:t>
      </w:r>
      <w:r>
        <w:rPr>
          <w:rFonts w:hint="default" w:ascii="Times New Roman" w:hAnsi="Times New Roman" w:eastAsia="方正仿宋_GBK" w:cs="Times New Roman"/>
          <w:b w:val="0"/>
          <w:bCs w:val="0"/>
          <w:strike w:val="0"/>
          <w:dstrike w:val="0"/>
          <w:color w:val="auto"/>
          <w:spacing w:val="0"/>
          <w:sz w:val="32"/>
          <w:szCs w:val="32"/>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规定行政许可程序的依据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典当行业监管规定第十七条 地市级（含直辖市区县、省管县）商务主管部门要把好申请设立典当企业的初审关，对申请者的实际情况和拟设典当企业的场所进行核实。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典当行业监管规定第十六条 各地商务主管部门应严格按照《典当管理办法》和商务部有关文件规定审核典当企业设立申请，把握以下监管要求：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（一）法人股应当相对控股，法人股东合计持股比例占全部股份1/2以上，或者第一大股东是法人股东且持股比例占全部股份1/3以上；单个自然人不能为控股股东。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二）严格审核法人股东是否具备以货币出资形式履行出资承诺的能力。法人股东应在商务主管部门指定的若干家规模较大、信誉较好的会计师事务所中选择审计单位，出具审计报告；应有缴纳营业税和所得税记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（三）自然人股东应为居住在中华人民共和国境内年满18周岁以上有民事行为能力的中国公民，无犯罪记录，信用良好，具备相应的出资实力。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（四）出资人应出具承诺书，承诺自觉遵守典当行业相关法律法规，遵守公司章程，加强监督管理，不从事非法金融活动，保证入股资金来源合法，不以他人资金入股。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（五）优先发展经营规范、实力雄厚、资本充足、信用良好、具备持续盈利能力的法人企业设立典当企业。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（六）有对外投资的法人股东企业，应承诺如实申报长期股权投资。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是否需要现场勘验：部分情况下开展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是否需要组织听证：否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是否需要招标、拍卖、挂牌交易：否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是否需要检验、检测、检疫：否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是否需要鉴定：否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是否需要专家评审：否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是否需要向社会公示：否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是否实行告知承诺办理：否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审批机关是否委托服务机构开展技术性服务：否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承诺受理时限：5个工作日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规定法定审批时限依据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承诺审批时限：1个工作日（备注：承诺初审时限1个工作日）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收费项目的名称、收费项目的标准、设定收费项目的依据、规定收费标准的依据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审批结果名称：典当经营许可证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审批结果的有效期限：10年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（1）中国银保监会关于</w:t>
      </w:r>
      <w:r>
        <w:rPr>
          <w:rFonts w:hint="eastAsia" w:ascii="方正仿宋_GBK" w:hAnsi="方正仿宋_GBK" w:eastAsia="方正仿宋_GBK" w:cs="方正仿宋_GBK"/>
          <w:b w:val="0"/>
          <w:bCs w:val="0"/>
          <w:strike w:val="0"/>
          <w:dstrike w:val="0"/>
          <w:color w:val="auto"/>
          <w:spacing w:val="0"/>
          <w:sz w:val="32"/>
          <w:szCs w:val="32"/>
          <w:lang w:val="en-US" w:eastAsia="zh-CN"/>
        </w:rPr>
        <w:t>印发深化“证照分离”改革进一步激发市场主体发展活力实施方案</w:t>
      </w:r>
      <w:r>
        <w:rPr>
          <w:rFonts w:hint="default" w:ascii="Times New Roman" w:hAnsi="Times New Roman" w:eastAsia="方正仿宋_GBK" w:cs="Times New Roman"/>
          <w:b w:val="0"/>
          <w:bCs w:val="0"/>
          <w:strike w:val="0"/>
          <w:dstrike w:val="0"/>
          <w:color w:val="auto"/>
          <w:spacing w:val="0"/>
          <w:sz w:val="32"/>
          <w:szCs w:val="32"/>
          <w:lang w:val="en-US" w:eastAsia="zh-CN"/>
        </w:rPr>
        <w:t>的通知延长许可证件有效期限。将典当经营许可证的有效期限由6年延长至10年。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办理审批结果变更手续的要求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办理审批结果延续手续的要求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审批结果的有效地域范围</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审批结果未涉及有效地域范围。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规定在数量限制条件下实施行政许可方式的依据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设定年检要求的依据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年检收费项目的名称、年检收费项目的标准、设定年检收费项目的依据、规定年检项目收费标准的依据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通过年检的证明或者标志：无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方正黑体_GBK" w:hAnsi="方正黑体_GBK" w:eastAsia="方正黑体_GBK" w:cs="方正黑体_GBK"/>
          <w:b w:val="0"/>
          <w:bCs w:val="0"/>
          <w:strike w:val="0"/>
          <w:dstrike w:val="0"/>
          <w:color w:val="auto"/>
          <w:spacing w:val="0"/>
          <w:sz w:val="32"/>
          <w:szCs w:val="32"/>
          <w:lang w:val="en-US" w:eastAsia="zh-CN"/>
        </w:rPr>
      </w:pPr>
      <w:r>
        <w:rPr>
          <w:rFonts w:hint="default" w:ascii="方正黑体_GBK" w:hAnsi="方正黑体_GBK" w:eastAsia="方正黑体_GBK" w:cs="方正黑体_GBK"/>
          <w:b w:val="0"/>
          <w:bCs w:val="0"/>
          <w:strike w:val="0"/>
          <w:dstrike w:val="0"/>
          <w:color w:val="auto"/>
          <w:spacing w:val="0"/>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设定年报要求的依据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地方金融</w:t>
      </w:r>
      <w:bookmarkStart w:id="0" w:name="_GoBack"/>
      <w:bookmarkEnd w:id="0"/>
      <w:r>
        <w:rPr>
          <w:rFonts w:hint="default" w:ascii="Times New Roman" w:hAnsi="Times New Roman" w:eastAsia="方正仿宋_GBK" w:cs="Times New Roman"/>
          <w:b w:val="0"/>
          <w:bCs w:val="0"/>
          <w:strike w:val="0"/>
          <w:dstrike w:val="0"/>
          <w:color w:val="auto"/>
          <w:spacing w:val="0"/>
          <w:sz w:val="32"/>
          <w:szCs w:val="32"/>
          <w:lang w:val="en-US" w:eastAsia="zh-CN"/>
        </w:rPr>
        <w:t>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color w:val="auto"/>
          <w:spacing w:val="0"/>
          <w:sz w:val="32"/>
          <w:szCs w:val="32"/>
        </w:rPr>
      </w:pPr>
    </w:p>
    <w:sectPr>
      <w:footerReference r:id="rId3" w:type="default"/>
      <w:footerReference r:id="rId4" w:type="even"/>
      <w:pgSz w:w="11906" w:h="16838"/>
      <w:pgMar w:top="2041" w:right="1474" w:bottom="1304" w:left="1587" w:header="1361" w:footer="119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4831715</wp:posOffset>
              </wp:positionH>
              <wp:positionV relativeFrom="paragraph">
                <wp:posOffset>0</wp:posOffset>
              </wp:positionV>
              <wp:extent cx="7848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486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0.45pt;margin-top:0pt;height:144pt;width:61.8pt;mso-position-horizontal-relative:margin;z-index:251658240;mso-width-relative:page;mso-height-relative:page;" filled="f" stroked="f" coordsize="21600,21600" o:gfxdata="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xsqyPWAAAACAEA&#10;AA8AAAAAAAAAAQAgAAAAIgAAAGRycy9kb3ducmV2LnhtbFBLAQIUABQAAAAIAIdO4kAhNLz3xwIA&#10;ANcFAAAOAAAAAAAAAAEAIAAAACUBAABkcnMvZTJvRG9jLnhtbFBLBQYAAAAABgAGAFkBAABeBgAA&#10;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A231A"/>
    <w:rsid w:val="004B5E1C"/>
    <w:rsid w:val="00B138BF"/>
    <w:rsid w:val="015216AC"/>
    <w:rsid w:val="01A76437"/>
    <w:rsid w:val="01AE6076"/>
    <w:rsid w:val="01C27A38"/>
    <w:rsid w:val="02281D65"/>
    <w:rsid w:val="027A3DFB"/>
    <w:rsid w:val="02D50C5B"/>
    <w:rsid w:val="035837C4"/>
    <w:rsid w:val="039F7328"/>
    <w:rsid w:val="03E631BD"/>
    <w:rsid w:val="040C6086"/>
    <w:rsid w:val="04556877"/>
    <w:rsid w:val="04795516"/>
    <w:rsid w:val="04C552C5"/>
    <w:rsid w:val="04F627D2"/>
    <w:rsid w:val="05456576"/>
    <w:rsid w:val="058065CB"/>
    <w:rsid w:val="05840721"/>
    <w:rsid w:val="068841D5"/>
    <w:rsid w:val="06B11277"/>
    <w:rsid w:val="06D73203"/>
    <w:rsid w:val="06DE781A"/>
    <w:rsid w:val="06F533CB"/>
    <w:rsid w:val="072913C2"/>
    <w:rsid w:val="0744779F"/>
    <w:rsid w:val="07620446"/>
    <w:rsid w:val="077865E5"/>
    <w:rsid w:val="07C941D0"/>
    <w:rsid w:val="07D45E01"/>
    <w:rsid w:val="080327A3"/>
    <w:rsid w:val="081B1948"/>
    <w:rsid w:val="0831383A"/>
    <w:rsid w:val="08FC4F91"/>
    <w:rsid w:val="09646A84"/>
    <w:rsid w:val="098860EE"/>
    <w:rsid w:val="09A4380A"/>
    <w:rsid w:val="09B85FB2"/>
    <w:rsid w:val="09DA19E3"/>
    <w:rsid w:val="09ED33F1"/>
    <w:rsid w:val="0A025C40"/>
    <w:rsid w:val="0A261D3A"/>
    <w:rsid w:val="0A673F13"/>
    <w:rsid w:val="0A6D236D"/>
    <w:rsid w:val="0AA261A1"/>
    <w:rsid w:val="0AC710B5"/>
    <w:rsid w:val="0AF07C34"/>
    <w:rsid w:val="0B393A6A"/>
    <w:rsid w:val="0B3E74BB"/>
    <w:rsid w:val="0B953430"/>
    <w:rsid w:val="0BFF0C6D"/>
    <w:rsid w:val="0C212241"/>
    <w:rsid w:val="0C8353A5"/>
    <w:rsid w:val="0EA67167"/>
    <w:rsid w:val="0ED76FBD"/>
    <w:rsid w:val="0F7B1DEE"/>
    <w:rsid w:val="101E35B2"/>
    <w:rsid w:val="10352DAD"/>
    <w:rsid w:val="107C2F1B"/>
    <w:rsid w:val="10A22B4B"/>
    <w:rsid w:val="10DF049B"/>
    <w:rsid w:val="10FE2552"/>
    <w:rsid w:val="111D732E"/>
    <w:rsid w:val="117C1AA3"/>
    <w:rsid w:val="11A733E2"/>
    <w:rsid w:val="11C67C14"/>
    <w:rsid w:val="11DD307A"/>
    <w:rsid w:val="11EB43AA"/>
    <w:rsid w:val="12135974"/>
    <w:rsid w:val="124B388B"/>
    <w:rsid w:val="12F14BF2"/>
    <w:rsid w:val="13083B93"/>
    <w:rsid w:val="132D6F0E"/>
    <w:rsid w:val="132E1F20"/>
    <w:rsid w:val="133C5311"/>
    <w:rsid w:val="13932C80"/>
    <w:rsid w:val="13BB2EF8"/>
    <w:rsid w:val="13C913D1"/>
    <w:rsid w:val="13E12F5D"/>
    <w:rsid w:val="14B331EA"/>
    <w:rsid w:val="14D8552F"/>
    <w:rsid w:val="14F06671"/>
    <w:rsid w:val="15056B91"/>
    <w:rsid w:val="15275201"/>
    <w:rsid w:val="15277006"/>
    <w:rsid w:val="15287711"/>
    <w:rsid w:val="15D95464"/>
    <w:rsid w:val="15ED62C8"/>
    <w:rsid w:val="16152B63"/>
    <w:rsid w:val="16433A9B"/>
    <w:rsid w:val="167C5DBC"/>
    <w:rsid w:val="167F3AC2"/>
    <w:rsid w:val="16E846B6"/>
    <w:rsid w:val="17695E74"/>
    <w:rsid w:val="18B56585"/>
    <w:rsid w:val="18D807F6"/>
    <w:rsid w:val="18E27E2C"/>
    <w:rsid w:val="18EA673F"/>
    <w:rsid w:val="192F3D7B"/>
    <w:rsid w:val="19466A53"/>
    <w:rsid w:val="19636CF3"/>
    <w:rsid w:val="1976420D"/>
    <w:rsid w:val="198F39F9"/>
    <w:rsid w:val="1A162E43"/>
    <w:rsid w:val="1A197B5F"/>
    <w:rsid w:val="1A4C1167"/>
    <w:rsid w:val="1A874CEA"/>
    <w:rsid w:val="1AF35213"/>
    <w:rsid w:val="1AFF677F"/>
    <w:rsid w:val="1B0169EF"/>
    <w:rsid w:val="1B081B3C"/>
    <w:rsid w:val="1B88535B"/>
    <w:rsid w:val="1B921654"/>
    <w:rsid w:val="1BDE616A"/>
    <w:rsid w:val="1C2A466D"/>
    <w:rsid w:val="1CE7708C"/>
    <w:rsid w:val="1D487F88"/>
    <w:rsid w:val="1D8F5B58"/>
    <w:rsid w:val="1DFE0151"/>
    <w:rsid w:val="1E5C0C50"/>
    <w:rsid w:val="1E967A50"/>
    <w:rsid w:val="1F1D24D9"/>
    <w:rsid w:val="1F2712C8"/>
    <w:rsid w:val="1F8F03DF"/>
    <w:rsid w:val="1FE5775F"/>
    <w:rsid w:val="1FE74C45"/>
    <w:rsid w:val="20015069"/>
    <w:rsid w:val="2042444F"/>
    <w:rsid w:val="20C3362D"/>
    <w:rsid w:val="21156D85"/>
    <w:rsid w:val="212E62B6"/>
    <w:rsid w:val="218137BB"/>
    <w:rsid w:val="21FB547A"/>
    <w:rsid w:val="22036081"/>
    <w:rsid w:val="220E1CDE"/>
    <w:rsid w:val="220E23E6"/>
    <w:rsid w:val="22BB49E1"/>
    <w:rsid w:val="22C65D69"/>
    <w:rsid w:val="22EA7510"/>
    <w:rsid w:val="236A56DF"/>
    <w:rsid w:val="23B704C1"/>
    <w:rsid w:val="242A7B9F"/>
    <w:rsid w:val="24694AC3"/>
    <w:rsid w:val="252363B6"/>
    <w:rsid w:val="252E4F91"/>
    <w:rsid w:val="255D0151"/>
    <w:rsid w:val="25B32AD4"/>
    <w:rsid w:val="25D47427"/>
    <w:rsid w:val="260B3BA9"/>
    <w:rsid w:val="261A231A"/>
    <w:rsid w:val="26347CBB"/>
    <w:rsid w:val="26DA0D98"/>
    <w:rsid w:val="279832D0"/>
    <w:rsid w:val="27FA5453"/>
    <w:rsid w:val="28287D42"/>
    <w:rsid w:val="283664B0"/>
    <w:rsid w:val="2868756F"/>
    <w:rsid w:val="28BB282E"/>
    <w:rsid w:val="28BE5079"/>
    <w:rsid w:val="29924F5A"/>
    <w:rsid w:val="29C45F9F"/>
    <w:rsid w:val="29F32524"/>
    <w:rsid w:val="2A134A0D"/>
    <w:rsid w:val="2A40562A"/>
    <w:rsid w:val="2A9770D5"/>
    <w:rsid w:val="2B232017"/>
    <w:rsid w:val="2B4331EB"/>
    <w:rsid w:val="2B93142B"/>
    <w:rsid w:val="2C1D7734"/>
    <w:rsid w:val="2C483605"/>
    <w:rsid w:val="2CA17001"/>
    <w:rsid w:val="2CD51266"/>
    <w:rsid w:val="2CE54C20"/>
    <w:rsid w:val="2D0A578A"/>
    <w:rsid w:val="2D0C53C9"/>
    <w:rsid w:val="2D513A48"/>
    <w:rsid w:val="2E751390"/>
    <w:rsid w:val="2EBF6DE7"/>
    <w:rsid w:val="2F754D49"/>
    <w:rsid w:val="2F8A43EB"/>
    <w:rsid w:val="2FB26AEE"/>
    <w:rsid w:val="2FBE0359"/>
    <w:rsid w:val="300B4A7E"/>
    <w:rsid w:val="3057454E"/>
    <w:rsid w:val="30AB4459"/>
    <w:rsid w:val="30CD400E"/>
    <w:rsid w:val="30F34FCD"/>
    <w:rsid w:val="3112451A"/>
    <w:rsid w:val="31411050"/>
    <w:rsid w:val="31576ECD"/>
    <w:rsid w:val="31881EC1"/>
    <w:rsid w:val="31BE20ED"/>
    <w:rsid w:val="31C841A4"/>
    <w:rsid w:val="31E7725E"/>
    <w:rsid w:val="31F15F7B"/>
    <w:rsid w:val="321A12D4"/>
    <w:rsid w:val="328645F2"/>
    <w:rsid w:val="32A76149"/>
    <w:rsid w:val="32D60F11"/>
    <w:rsid w:val="33140975"/>
    <w:rsid w:val="331818C8"/>
    <w:rsid w:val="33637DFD"/>
    <w:rsid w:val="338903E6"/>
    <w:rsid w:val="33984E3B"/>
    <w:rsid w:val="33BB1C71"/>
    <w:rsid w:val="34037D07"/>
    <w:rsid w:val="34B932F1"/>
    <w:rsid w:val="35C4223B"/>
    <w:rsid w:val="361709CE"/>
    <w:rsid w:val="36230C29"/>
    <w:rsid w:val="362A5861"/>
    <w:rsid w:val="36332961"/>
    <w:rsid w:val="36FC627F"/>
    <w:rsid w:val="375A5D15"/>
    <w:rsid w:val="376803D9"/>
    <w:rsid w:val="379C35F5"/>
    <w:rsid w:val="37E14C98"/>
    <w:rsid w:val="37FA7844"/>
    <w:rsid w:val="389C48C8"/>
    <w:rsid w:val="38B20CA8"/>
    <w:rsid w:val="390954DA"/>
    <w:rsid w:val="396B3247"/>
    <w:rsid w:val="39713FFD"/>
    <w:rsid w:val="39995757"/>
    <w:rsid w:val="3A1D78F5"/>
    <w:rsid w:val="3A52272C"/>
    <w:rsid w:val="3AD7213A"/>
    <w:rsid w:val="3B13662F"/>
    <w:rsid w:val="3B28253A"/>
    <w:rsid w:val="3B2A6110"/>
    <w:rsid w:val="3BD44180"/>
    <w:rsid w:val="3C1C449B"/>
    <w:rsid w:val="3CC83F88"/>
    <w:rsid w:val="3CFC5412"/>
    <w:rsid w:val="3D6A491A"/>
    <w:rsid w:val="3D6E7C4B"/>
    <w:rsid w:val="3D723D39"/>
    <w:rsid w:val="3DF97496"/>
    <w:rsid w:val="3E7C0923"/>
    <w:rsid w:val="3E98101E"/>
    <w:rsid w:val="3EBA79DD"/>
    <w:rsid w:val="3F3156BC"/>
    <w:rsid w:val="3FC85AB8"/>
    <w:rsid w:val="3FDE00A0"/>
    <w:rsid w:val="4020399B"/>
    <w:rsid w:val="40750EA1"/>
    <w:rsid w:val="40B00F35"/>
    <w:rsid w:val="40B7773C"/>
    <w:rsid w:val="41484C99"/>
    <w:rsid w:val="416B77D5"/>
    <w:rsid w:val="41836A94"/>
    <w:rsid w:val="418A6BF4"/>
    <w:rsid w:val="41A134B1"/>
    <w:rsid w:val="41A451D7"/>
    <w:rsid w:val="42113B52"/>
    <w:rsid w:val="425C2D10"/>
    <w:rsid w:val="426C4CFF"/>
    <w:rsid w:val="42BF6FEC"/>
    <w:rsid w:val="42C67863"/>
    <w:rsid w:val="42DC7FEA"/>
    <w:rsid w:val="42E31A34"/>
    <w:rsid w:val="42F40D8E"/>
    <w:rsid w:val="4345306B"/>
    <w:rsid w:val="43490D63"/>
    <w:rsid w:val="43550CA3"/>
    <w:rsid w:val="43551836"/>
    <w:rsid w:val="438032F6"/>
    <w:rsid w:val="43BF7A81"/>
    <w:rsid w:val="43C03B0A"/>
    <w:rsid w:val="448213D4"/>
    <w:rsid w:val="44936D54"/>
    <w:rsid w:val="460375D5"/>
    <w:rsid w:val="460E7854"/>
    <w:rsid w:val="46280446"/>
    <w:rsid w:val="462E0BEB"/>
    <w:rsid w:val="464263EA"/>
    <w:rsid w:val="46441454"/>
    <w:rsid w:val="46580BE5"/>
    <w:rsid w:val="46865444"/>
    <w:rsid w:val="469420C6"/>
    <w:rsid w:val="4695670B"/>
    <w:rsid w:val="46E750AE"/>
    <w:rsid w:val="47C91252"/>
    <w:rsid w:val="47E573C8"/>
    <w:rsid w:val="486B7ACC"/>
    <w:rsid w:val="487E68B0"/>
    <w:rsid w:val="48A626AF"/>
    <w:rsid w:val="48D6413B"/>
    <w:rsid w:val="48F40CC1"/>
    <w:rsid w:val="491A1509"/>
    <w:rsid w:val="49270A98"/>
    <w:rsid w:val="49494C56"/>
    <w:rsid w:val="494D4347"/>
    <w:rsid w:val="49775975"/>
    <w:rsid w:val="4990670B"/>
    <w:rsid w:val="49D201C7"/>
    <w:rsid w:val="49DE627B"/>
    <w:rsid w:val="49F02299"/>
    <w:rsid w:val="4B21454B"/>
    <w:rsid w:val="4B313452"/>
    <w:rsid w:val="4B6A2202"/>
    <w:rsid w:val="4B6F30CF"/>
    <w:rsid w:val="4BBF42D5"/>
    <w:rsid w:val="4BD562EF"/>
    <w:rsid w:val="4CDF6212"/>
    <w:rsid w:val="4D1466DE"/>
    <w:rsid w:val="4D793256"/>
    <w:rsid w:val="4D7938FE"/>
    <w:rsid w:val="4DA66C93"/>
    <w:rsid w:val="4DB51D42"/>
    <w:rsid w:val="4E73388F"/>
    <w:rsid w:val="4E9C62CE"/>
    <w:rsid w:val="4EBD59D3"/>
    <w:rsid w:val="4EC44343"/>
    <w:rsid w:val="4EEF4F7A"/>
    <w:rsid w:val="4F660AB8"/>
    <w:rsid w:val="4FA52CB1"/>
    <w:rsid w:val="508C4A57"/>
    <w:rsid w:val="50925E20"/>
    <w:rsid w:val="50987B39"/>
    <w:rsid w:val="50E92E62"/>
    <w:rsid w:val="50F57D2F"/>
    <w:rsid w:val="51365D1A"/>
    <w:rsid w:val="51442856"/>
    <w:rsid w:val="5152037D"/>
    <w:rsid w:val="51566698"/>
    <w:rsid w:val="51606651"/>
    <w:rsid w:val="51610C8D"/>
    <w:rsid w:val="526526D1"/>
    <w:rsid w:val="53674A7E"/>
    <w:rsid w:val="53B77A62"/>
    <w:rsid w:val="540F362F"/>
    <w:rsid w:val="54176279"/>
    <w:rsid w:val="542942A5"/>
    <w:rsid w:val="542C2B29"/>
    <w:rsid w:val="549038FA"/>
    <w:rsid w:val="54F91A26"/>
    <w:rsid w:val="5561256D"/>
    <w:rsid w:val="559441F2"/>
    <w:rsid w:val="566E4F9D"/>
    <w:rsid w:val="568036C4"/>
    <w:rsid w:val="56A72496"/>
    <w:rsid w:val="56D10ADB"/>
    <w:rsid w:val="57474D42"/>
    <w:rsid w:val="57D161D0"/>
    <w:rsid w:val="57D83471"/>
    <w:rsid w:val="57ED3CC9"/>
    <w:rsid w:val="581A467F"/>
    <w:rsid w:val="581C070F"/>
    <w:rsid w:val="58CF005D"/>
    <w:rsid w:val="58DB068F"/>
    <w:rsid w:val="58E91226"/>
    <w:rsid w:val="58EB27B1"/>
    <w:rsid w:val="58F12B6F"/>
    <w:rsid w:val="5937007A"/>
    <w:rsid w:val="59380CF5"/>
    <w:rsid w:val="59393A54"/>
    <w:rsid w:val="59557EE6"/>
    <w:rsid w:val="597F2DC8"/>
    <w:rsid w:val="59B634D2"/>
    <w:rsid w:val="59C27331"/>
    <w:rsid w:val="5A2177BE"/>
    <w:rsid w:val="5A927F4C"/>
    <w:rsid w:val="5ABF570D"/>
    <w:rsid w:val="5B314057"/>
    <w:rsid w:val="5BDE7769"/>
    <w:rsid w:val="5BE205D5"/>
    <w:rsid w:val="5BE9353F"/>
    <w:rsid w:val="5BEB2712"/>
    <w:rsid w:val="5C074BE5"/>
    <w:rsid w:val="5C88600F"/>
    <w:rsid w:val="5C9F59E4"/>
    <w:rsid w:val="5CA975F9"/>
    <w:rsid w:val="5CB707A4"/>
    <w:rsid w:val="5D0D42A3"/>
    <w:rsid w:val="5D1E14EC"/>
    <w:rsid w:val="5D6F0970"/>
    <w:rsid w:val="5D7561B6"/>
    <w:rsid w:val="5DB5560D"/>
    <w:rsid w:val="5E110FDA"/>
    <w:rsid w:val="5E115CC0"/>
    <w:rsid w:val="5E860EF8"/>
    <w:rsid w:val="5F221298"/>
    <w:rsid w:val="5F226697"/>
    <w:rsid w:val="5F66108B"/>
    <w:rsid w:val="5F670520"/>
    <w:rsid w:val="5F6F4F75"/>
    <w:rsid w:val="5F8F7405"/>
    <w:rsid w:val="5FBD70A6"/>
    <w:rsid w:val="5FC1661B"/>
    <w:rsid w:val="5FCD74A4"/>
    <w:rsid w:val="5FD763ED"/>
    <w:rsid w:val="5FF01336"/>
    <w:rsid w:val="606F313B"/>
    <w:rsid w:val="60AE2140"/>
    <w:rsid w:val="60D372D6"/>
    <w:rsid w:val="60E702DC"/>
    <w:rsid w:val="613A4AC6"/>
    <w:rsid w:val="61AA42FD"/>
    <w:rsid w:val="61C4373C"/>
    <w:rsid w:val="61C635D5"/>
    <w:rsid w:val="61C66379"/>
    <w:rsid w:val="62606913"/>
    <w:rsid w:val="62826960"/>
    <w:rsid w:val="62AE4B13"/>
    <w:rsid w:val="631407D3"/>
    <w:rsid w:val="6351227B"/>
    <w:rsid w:val="635C7466"/>
    <w:rsid w:val="64CA67E4"/>
    <w:rsid w:val="64F150EE"/>
    <w:rsid w:val="65015210"/>
    <w:rsid w:val="65122497"/>
    <w:rsid w:val="651E272C"/>
    <w:rsid w:val="653210CF"/>
    <w:rsid w:val="65877F62"/>
    <w:rsid w:val="65D47254"/>
    <w:rsid w:val="65EB7093"/>
    <w:rsid w:val="66334544"/>
    <w:rsid w:val="665C1804"/>
    <w:rsid w:val="665D131E"/>
    <w:rsid w:val="66D50718"/>
    <w:rsid w:val="66F75609"/>
    <w:rsid w:val="6724175C"/>
    <w:rsid w:val="67610E7B"/>
    <w:rsid w:val="678B75AA"/>
    <w:rsid w:val="67A67F7E"/>
    <w:rsid w:val="67AC0A3E"/>
    <w:rsid w:val="67AE71AD"/>
    <w:rsid w:val="67B45C5B"/>
    <w:rsid w:val="67C23629"/>
    <w:rsid w:val="67E32EDD"/>
    <w:rsid w:val="67EA0250"/>
    <w:rsid w:val="683C5BCE"/>
    <w:rsid w:val="68A845AC"/>
    <w:rsid w:val="69193DA8"/>
    <w:rsid w:val="694A2DEA"/>
    <w:rsid w:val="69A310CC"/>
    <w:rsid w:val="69A450AC"/>
    <w:rsid w:val="69BF7E7D"/>
    <w:rsid w:val="69F7751C"/>
    <w:rsid w:val="6A2532DD"/>
    <w:rsid w:val="6A6B6962"/>
    <w:rsid w:val="6A78465A"/>
    <w:rsid w:val="6A7F7B50"/>
    <w:rsid w:val="6AC61A80"/>
    <w:rsid w:val="6B22791A"/>
    <w:rsid w:val="6B384965"/>
    <w:rsid w:val="6B773C29"/>
    <w:rsid w:val="6C2448C7"/>
    <w:rsid w:val="6C7C07E6"/>
    <w:rsid w:val="6C826EB7"/>
    <w:rsid w:val="6CB433D0"/>
    <w:rsid w:val="6CDE2C2D"/>
    <w:rsid w:val="6D353395"/>
    <w:rsid w:val="6D4250E9"/>
    <w:rsid w:val="6D8367FE"/>
    <w:rsid w:val="6DE421C8"/>
    <w:rsid w:val="6F290C76"/>
    <w:rsid w:val="701D4A7E"/>
    <w:rsid w:val="70207B3B"/>
    <w:rsid w:val="702931E8"/>
    <w:rsid w:val="714E4309"/>
    <w:rsid w:val="71667B8A"/>
    <w:rsid w:val="71805E52"/>
    <w:rsid w:val="71BE4DBC"/>
    <w:rsid w:val="71D3687B"/>
    <w:rsid w:val="72042DE2"/>
    <w:rsid w:val="720B68A8"/>
    <w:rsid w:val="720F484B"/>
    <w:rsid w:val="721E74FE"/>
    <w:rsid w:val="725568B5"/>
    <w:rsid w:val="727319B4"/>
    <w:rsid w:val="72774E68"/>
    <w:rsid w:val="72A7565F"/>
    <w:rsid w:val="732D04BB"/>
    <w:rsid w:val="73743466"/>
    <w:rsid w:val="737D64D9"/>
    <w:rsid w:val="747832FC"/>
    <w:rsid w:val="74A2579E"/>
    <w:rsid w:val="74FB1280"/>
    <w:rsid w:val="75085BA2"/>
    <w:rsid w:val="75360D0A"/>
    <w:rsid w:val="757524EB"/>
    <w:rsid w:val="75AD2811"/>
    <w:rsid w:val="75F1108C"/>
    <w:rsid w:val="766926DB"/>
    <w:rsid w:val="76C52CB5"/>
    <w:rsid w:val="76D259BC"/>
    <w:rsid w:val="76D539CF"/>
    <w:rsid w:val="77502A10"/>
    <w:rsid w:val="77B72660"/>
    <w:rsid w:val="78853AA5"/>
    <w:rsid w:val="78944F38"/>
    <w:rsid w:val="78BF541D"/>
    <w:rsid w:val="794774A7"/>
    <w:rsid w:val="795D4201"/>
    <w:rsid w:val="79B5411E"/>
    <w:rsid w:val="79BC4A5C"/>
    <w:rsid w:val="79D8211D"/>
    <w:rsid w:val="79F41586"/>
    <w:rsid w:val="79FC278E"/>
    <w:rsid w:val="7A144C30"/>
    <w:rsid w:val="7A350BB3"/>
    <w:rsid w:val="7A6609C5"/>
    <w:rsid w:val="7A942BF5"/>
    <w:rsid w:val="7A9B15A1"/>
    <w:rsid w:val="7B054105"/>
    <w:rsid w:val="7B4451D3"/>
    <w:rsid w:val="7B54624E"/>
    <w:rsid w:val="7B705F10"/>
    <w:rsid w:val="7B765FB2"/>
    <w:rsid w:val="7BC92573"/>
    <w:rsid w:val="7BCA3B4D"/>
    <w:rsid w:val="7BE40DC7"/>
    <w:rsid w:val="7BFD3D32"/>
    <w:rsid w:val="7C046F2C"/>
    <w:rsid w:val="7C082E1F"/>
    <w:rsid w:val="7C201541"/>
    <w:rsid w:val="7C660A18"/>
    <w:rsid w:val="7C877047"/>
    <w:rsid w:val="7D212B41"/>
    <w:rsid w:val="7D533B6F"/>
    <w:rsid w:val="7D675349"/>
    <w:rsid w:val="7D993636"/>
    <w:rsid w:val="7DD8049D"/>
    <w:rsid w:val="7E2B0BAF"/>
    <w:rsid w:val="7E330F3B"/>
    <w:rsid w:val="7E4B75F7"/>
    <w:rsid w:val="7ED8413E"/>
    <w:rsid w:val="7F0717B1"/>
    <w:rsid w:val="7FAA1337"/>
    <w:rsid w:val="7FB44EF7"/>
    <w:rsid w:val="7FB80BEC"/>
    <w:rsid w:val="7FF01277"/>
    <w:rsid w:val="B9EF1F13"/>
    <w:rsid w:val="FFB7E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2023-08-08T02:41:00Z</dcterms:created>
  <dc:creator>张雯</dc:creator>
  <cp:lastModifiedBy>Administrator</cp:lastModifiedBy>
  <cp:lastPrinted>2023-09-06T08:15:27Z</cp:lastPrinted>
  <dcterms:modified xsi:type="dcterms:W3CDTF">2023-09-06T08:15:33Z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