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2023年服务群众服务基层服务企业“三服务”清单</w:t>
      </w:r>
    </w:p>
    <w:p>
      <w:pPr>
        <w:shd w:val="clear" w:color="auto" w:fill="auto"/>
        <w:jc w:val="both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单位（盖章）：玉溪市文化和旅游局              领导签字：梁玉浩            时间：2023 年6月19日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289"/>
        <w:gridCol w:w="5888"/>
        <w:gridCol w:w="1823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44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服务事项</w:t>
            </w:r>
          </w:p>
        </w:tc>
        <w:tc>
          <w:tcPr>
            <w:tcW w:w="58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增加旅游人次、旅游收入</w:t>
            </w:r>
          </w:p>
        </w:tc>
        <w:tc>
          <w:tcPr>
            <w:tcW w:w="58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确保202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年全市接待游客人次增幅达10%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确保全年旅游总收入增幅达10%。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2023年12月底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加大招商引资力度</w:t>
            </w:r>
          </w:p>
        </w:tc>
        <w:tc>
          <w:tcPr>
            <w:tcW w:w="58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全年市外独立招商引资活动不少于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；策划包装招商引资项目不少于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3个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2023年12月底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开展好群众文化活动</w:t>
            </w:r>
          </w:p>
        </w:tc>
        <w:tc>
          <w:tcPr>
            <w:tcW w:w="58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依托市文化馆、市图书馆，组织开展好群众文化活动，年内组织开展各类文化活动不少于50场次。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2023年12月底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完成市政府十大民生工程—惠民演出</w:t>
            </w:r>
          </w:p>
        </w:tc>
        <w:tc>
          <w:tcPr>
            <w:tcW w:w="58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</w:rPr>
              <w:t>开展“中国梦 玉溪情”—2023年度文化惠民演出，组织好“我们的中国梦”—文化进万家、“我们的节日”、科技文化卫生三下乡等惠民演出，全年不少于700场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2023年12月底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AB4B"/>
    <w:rsid w:val="17A722A2"/>
    <w:rsid w:val="25045432"/>
    <w:rsid w:val="2634507C"/>
    <w:rsid w:val="67FFAB4B"/>
    <w:rsid w:val="B7FE0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2023-06-15T02:04:00Z</dcterms:created>
  <dc:creator>user</dc:creator>
  <cp:lastModifiedBy>user</cp:lastModifiedBy>
  <cp:lastPrinted>2023-06-19T17:49:04Z</cp:lastPrinted>
  <dcterms:modified xsi:type="dcterms:W3CDTF">2023-06-25T11:36:40Z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