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89682"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31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、多联不锈钢溶液过滤器</w:t>
      </w:r>
    </w:p>
    <w:p w14:paraId="2B77FC61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b/>
          <w:kern w:val="44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仪器配置</w:t>
      </w:r>
    </w:p>
    <w:p w14:paraId="4498A94F">
      <w:pPr>
        <w:keepNext w:val="0"/>
        <w:keepLines w:val="0"/>
        <w:pageBreakBefore w:val="0"/>
        <w:tabs>
          <w:tab w:val="left" w:pos="3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2" w:firstLineChars="200"/>
        <w:textAlignment w:val="auto"/>
        <w:outlineLvl w:val="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auto"/>
          <w:sz w:val="22"/>
          <w:szCs w:val="22"/>
          <w:highlight w:val="none"/>
          <w:lang w:val="en-US" w:eastAsia="zh-CN"/>
        </w:rPr>
        <w:t>（采购数量按招标清单为准，这里只表示每台采购设备应配置的备件或耗材数量）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4109"/>
        <w:gridCol w:w="1638"/>
        <w:gridCol w:w="1627"/>
      </w:tblGrid>
      <w:tr w14:paraId="21AF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</w:tcPr>
          <w:p w14:paraId="7524C0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9" w:type="dxa"/>
          </w:tcPr>
          <w:p w14:paraId="5B30E5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638" w:type="dxa"/>
          </w:tcPr>
          <w:p w14:paraId="3E51FB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  <w:tc>
          <w:tcPr>
            <w:tcW w:w="1627" w:type="dxa"/>
          </w:tcPr>
          <w:p w14:paraId="238EF4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数量（台/套）</w:t>
            </w:r>
          </w:p>
        </w:tc>
      </w:tr>
      <w:tr w14:paraId="3972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</w:tcPr>
          <w:p w14:paraId="568A76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主机</w:t>
            </w:r>
          </w:p>
        </w:tc>
        <w:tc>
          <w:tcPr>
            <w:tcW w:w="4109" w:type="dxa"/>
          </w:tcPr>
          <w:p w14:paraId="1100A0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隔膜真空泵（防腐型&amp;截流瓶）</w:t>
            </w:r>
          </w:p>
        </w:tc>
        <w:tc>
          <w:tcPr>
            <w:tcW w:w="1638" w:type="dxa"/>
          </w:tcPr>
          <w:p w14:paraId="359BAF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含电源线等</w:t>
            </w:r>
          </w:p>
        </w:tc>
        <w:tc>
          <w:tcPr>
            <w:tcW w:w="1627" w:type="dxa"/>
          </w:tcPr>
          <w:p w14:paraId="045182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A65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  <w:shd w:val="clear" w:color="auto" w:fill="auto"/>
            <w:vAlign w:val="top"/>
          </w:tcPr>
          <w:p w14:paraId="35D622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配件</w:t>
            </w:r>
          </w:p>
        </w:tc>
        <w:tc>
          <w:tcPr>
            <w:tcW w:w="4109" w:type="dxa"/>
            <w:shd w:val="clear" w:color="auto" w:fill="auto"/>
            <w:vAlign w:val="top"/>
          </w:tcPr>
          <w:p w14:paraId="21311A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全不锈钢六联过滤器</w:t>
            </w:r>
          </w:p>
        </w:tc>
        <w:tc>
          <w:tcPr>
            <w:tcW w:w="1638" w:type="dxa"/>
            <w:shd w:val="clear" w:color="auto" w:fill="auto"/>
            <w:vAlign w:val="top"/>
          </w:tcPr>
          <w:p w14:paraId="677F29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7" w:type="dxa"/>
            <w:shd w:val="clear" w:color="auto" w:fill="auto"/>
            <w:vAlign w:val="top"/>
          </w:tcPr>
          <w:p w14:paraId="369400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095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</w:tcPr>
          <w:p w14:paraId="2F9BD2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配件</w:t>
            </w:r>
          </w:p>
        </w:tc>
        <w:tc>
          <w:tcPr>
            <w:tcW w:w="4109" w:type="dxa"/>
          </w:tcPr>
          <w:p w14:paraId="41B4D8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≥2L集液瓶</w:t>
            </w:r>
          </w:p>
        </w:tc>
        <w:tc>
          <w:tcPr>
            <w:tcW w:w="1638" w:type="dxa"/>
          </w:tcPr>
          <w:p w14:paraId="73F38A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7" w:type="dxa"/>
          </w:tcPr>
          <w:p w14:paraId="55173F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833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</w:tcPr>
          <w:p w14:paraId="6396FC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配件</w:t>
            </w:r>
          </w:p>
        </w:tc>
        <w:tc>
          <w:tcPr>
            <w:tcW w:w="4109" w:type="dxa"/>
          </w:tcPr>
          <w:p w14:paraId="6FF641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微孔滤膜（φ50mm  0.45μm  MCE）</w:t>
            </w:r>
          </w:p>
        </w:tc>
        <w:tc>
          <w:tcPr>
            <w:tcW w:w="1638" w:type="dxa"/>
          </w:tcPr>
          <w:p w14:paraId="0830EE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7" w:type="dxa"/>
          </w:tcPr>
          <w:p w14:paraId="2516C5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500片</w:t>
            </w:r>
          </w:p>
        </w:tc>
      </w:tr>
    </w:tbl>
    <w:p w14:paraId="02592ECC">
      <w:pPr>
        <w:pStyle w:val="2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设备功能及要求</w:t>
      </w:r>
    </w:p>
    <w:p w14:paraId="06E3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泛应用与化学分析、环境检测、水质分析、科学研究等。该产品可同时检测三个或者六个样品，灵敏度高，且操作简单；可根据操作者需要，选择不同材质滤膜，对不同样品进行过滤，如样品中悬浮物，细菌微粒，适合与实验室过滤工作。</w:t>
      </w:r>
    </w:p>
    <w:p w14:paraId="3ADBE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技术参数</w:t>
      </w:r>
    </w:p>
    <w:p w14:paraId="613EFFBA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7" w:leftChars="0" w:hanging="567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3.1.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真空泵：</w:t>
      </w:r>
    </w:p>
    <w:p w14:paraId="57D3FDD3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09" w:leftChars="0" w:hanging="709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3.1.1.</w:t>
      </w:r>
      <w:r>
        <w:rPr>
          <w:rFonts w:hint="eastAsia" w:ascii="宋体" w:hAnsi="宋体" w:eastAsia="宋体" w:cs="宋体"/>
          <w:sz w:val="24"/>
          <w:szCs w:val="24"/>
        </w:rPr>
        <w:t>抽气速度（L/min）：60；</w:t>
      </w:r>
    </w:p>
    <w:p w14:paraId="2719E9E5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09" w:leftChars="0" w:hanging="709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3.1.2.</w:t>
      </w:r>
      <w:r>
        <w:rPr>
          <w:rFonts w:hint="eastAsia" w:ascii="宋体" w:hAnsi="宋体" w:eastAsia="宋体" w:cs="宋体"/>
          <w:sz w:val="24"/>
          <w:szCs w:val="24"/>
        </w:rPr>
        <w:t>极限压力：≥0.08MPa;</w:t>
      </w:r>
    </w:p>
    <w:p w14:paraId="7FCE668A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09" w:leftChars="0" w:hanging="709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3.1.3.</w:t>
      </w:r>
      <w:r>
        <w:rPr>
          <w:rFonts w:hint="eastAsia" w:ascii="宋体" w:hAnsi="宋体" w:eastAsia="宋体" w:cs="宋体"/>
          <w:sz w:val="24"/>
          <w:szCs w:val="24"/>
        </w:rPr>
        <w:t>电压：220V,50Hz；</w:t>
      </w:r>
    </w:p>
    <w:p w14:paraId="023D5970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09" w:leftChars="0" w:hanging="709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3.1.4.</w:t>
      </w:r>
      <w:r>
        <w:rPr>
          <w:rFonts w:hint="eastAsia" w:ascii="宋体" w:hAnsi="宋体" w:eastAsia="宋体" w:cs="宋体"/>
          <w:sz w:val="24"/>
          <w:szCs w:val="24"/>
        </w:rPr>
        <w:t>额定功率：160W；</w:t>
      </w:r>
    </w:p>
    <w:p w14:paraId="5140501C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09" w:leftChars="0" w:hanging="709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3.1.5.</w:t>
      </w:r>
      <w:r>
        <w:rPr>
          <w:rFonts w:hint="eastAsia" w:ascii="宋体" w:hAnsi="宋体" w:eastAsia="宋体" w:cs="宋体"/>
          <w:sz w:val="24"/>
          <w:szCs w:val="24"/>
        </w:rPr>
        <w:t>正压力：≥30psi；</w:t>
      </w:r>
    </w:p>
    <w:p w14:paraId="2AB6C510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09" w:leftChars="0" w:hanging="709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3.1.6.</w:t>
      </w:r>
      <w:r>
        <w:rPr>
          <w:rFonts w:hint="eastAsia" w:ascii="宋体" w:hAnsi="宋体" w:eastAsia="宋体" w:cs="宋体"/>
          <w:sz w:val="24"/>
          <w:szCs w:val="24"/>
        </w:rPr>
        <w:t>工作环境温度（℃）：7-40；</w:t>
      </w:r>
    </w:p>
    <w:p w14:paraId="091D5A16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09" w:leftChars="0" w:hanging="709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3.1.7.</w:t>
      </w:r>
      <w:r>
        <w:rPr>
          <w:rFonts w:hint="eastAsia" w:ascii="宋体" w:hAnsi="宋体" w:eastAsia="宋体" w:cs="宋体"/>
          <w:sz w:val="24"/>
          <w:szCs w:val="24"/>
        </w:rPr>
        <w:t>泵头数量：2；</w:t>
      </w:r>
    </w:p>
    <w:p w14:paraId="38D076D5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09" w:leftChars="0" w:hanging="709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3.1.8.</w:t>
      </w:r>
      <w:r>
        <w:rPr>
          <w:rFonts w:hint="eastAsia" w:ascii="宋体" w:hAnsi="宋体" w:eastAsia="宋体" w:cs="宋体"/>
          <w:sz w:val="24"/>
          <w:szCs w:val="24"/>
        </w:rPr>
        <w:t>泵体温度（℃）：≤55</w:t>
      </w:r>
    </w:p>
    <w:p w14:paraId="6D60EA37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7" w:leftChars="0" w:hanging="567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3.2.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全不锈钢六连过滤器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7FC38992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09" w:leftChars="0" w:hanging="709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3.2.1.</w:t>
      </w:r>
      <w:r>
        <w:rPr>
          <w:rFonts w:hint="eastAsia" w:ascii="宋体" w:hAnsi="宋体" w:eastAsia="宋体" w:cs="宋体"/>
          <w:sz w:val="24"/>
          <w:szCs w:val="24"/>
        </w:rPr>
        <w:t>规格：六联；</w:t>
      </w:r>
    </w:p>
    <w:p w14:paraId="4609496F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09" w:leftChars="0" w:hanging="709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3.2.2.</w:t>
      </w:r>
      <w:r>
        <w:rPr>
          <w:rFonts w:hint="eastAsia" w:ascii="宋体" w:hAnsi="宋体" w:eastAsia="宋体" w:cs="宋体"/>
          <w:sz w:val="24"/>
          <w:szCs w:val="24"/>
        </w:rPr>
        <w:t>滤杯：不锈钢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304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5BC69B63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09" w:leftChars="0" w:hanging="709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3.2.3.</w:t>
      </w:r>
      <w:r>
        <w:rPr>
          <w:rFonts w:hint="eastAsia" w:ascii="宋体" w:hAnsi="宋体" w:eastAsia="宋体" w:cs="宋体"/>
          <w:sz w:val="24"/>
          <w:szCs w:val="24"/>
        </w:rPr>
        <w:t>阀门：不锈钢；</w:t>
      </w:r>
    </w:p>
    <w:p w14:paraId="7D1E7578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09" w:leftChars="0" w:hanging="709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3.2.4.</w:t>
      </w:r>
      <w:r>
        <w:rPr>
          <w:rFonts w:hint="eastAsia" w:ascii="宋体" w:hAnsi="宋体" w:eastAsia="宋体" w:cs="宋体"/>
          <w:sz w:val="24"/>
          <w:szCs w:val="24"/>
        </w:rPr>
        <w:t>筛板：不锈钢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304</w:t>
      </w:r>
      <w:r>
        <w:rPr>
          <w:rFonts w:hint="eastAsia" w:ascii="宋体" w:hAnsi="宋体" w:eastAsia="宋体" w:cs="宋体"/>
          <w:sz w:val="24"/>
          <w:szCs w:val="24"/>
        </w:rPr>
        <w:t>（100μm）</w:t>
      </w:r>
    </w:p>
    <w:p w14:paraId="37F1F0DB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09" w:leftChars="0" w:hanging="709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3.2.5.</w:t>
      </w:r>
      <w:r>
        <w:rPr>
          <w:rFonts w:hint="eastAsia" w:ascii="宋体" w:hAnsi="宋体" w:eastAsia="宋体" w:cs="宋体"/>
          <w:sz w:val="24"/>
          <w:szCs w:val="24"/>
        </w:rPr>
        <w:t>连接方式：不锈钢胶塞式；</w:t>
      </w:r>
    </w:p>
    <w:p w14:paraId="3DC7EE3B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09" w:leftChars="0" w:hanging="709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3.2.6.</w:t>
      </w:r>
      <w:r>
        <w:rPr>
          <w:rFonts w:hint="eastAsia" w:ascii="宋体" w:hAnsi="宋体" w:eastAsia="宋体" w:cs="宋体"/>
          <w:sz w:val="24"/>
          <w:szCs w:val="24"/>
        </w:rPr>
        <w:t>支架：不锈钢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304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199808C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7" w:leftChars="0" w:hanging="567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3.3.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微孔滤膜</w:t>
      </w:r>
    </w:p>
    <w:p w14:paraId="7FF7BA64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09" w:leftChars="0" w:hanging="709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3.3.1.</w:t>
      </w:r>
      <w:r>
        <w:rPr>
          <w:rFonts w:hint="eastAsia" w:ascii="宋体" w:hAnsi="宋体" w:eastAsia="宋体" w:cs="宋体"/>
          <w:sz w:val="24"/>
          <w:szCs w:val="24"/>
        </w:rPr>
        <w:t>滤膜材质：水系膜(标配)（需要其他材质采购时选择）</w:t>
      </w:r>
    </w:p>
    <w:p w14:paraId="3C9FB796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09" w:leftChars="0" w:hanging="709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3.3.2.</w:t>
      </w:r>
      <w:r>
        <w:rPr>
          <w:rFonts w:hint="eastAsia" w:ascii="宋体" w:hAnsi="宋体" w:eastAsia="宋体" w:cs="宋体"/>
          <w:sz w:val="24"/>
          <w:szCs w:val="24"/>
        </w:rPr>
        <w:t>滤膜孔径： 0.45μm（标配）（需要其他规格采购时选择）</w:t>
      </w:r>
    </w:p>
    <w:p w14:paraId="65BE5F3C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09" w:leftChars="0" w:hanging="709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3.3.3.</w:t>
      </w:r>
      <w:r>
        <w:rPr>
          <w:rFonts w:hint="eastAsia" w:ascii="宋体" w:hAnsi="宋体" w:eastAsia="宋体" w:cs="宋体"/>
          <w:sz w:val="24"/>
          <w:szCs w:val="24"/>
        </w:rPr>
        <w:t>滤膜直径：Φ47-Φ50（mm）</w:t>
      </w:r>
    </w:p>
    <w:p w14:paraId="3E4059EB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7" w:leftChars="0" w:hanging="567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3.4.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集液瓶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容量：3000ml</w:t>
      </w:r>
    </w:p>
    <w:p w14:paraId="3B39E7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技术服务及售后服务</w:t>
      </w:r>
    </w:p>
    <w:p w14:paraId="076BB8C8">
      <w:pPr>
        <w:pStyle w:val="3"/>
        <w:numPr>
          <w:ilvl w:val="0"/>
          <w:numId w:val="0"/>
        </w:numPr>
        <w:tabs>
          <w:tab w:val="left" w:pos="360"/>
        </w:tabs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</w:rPr>
        <w:t>1、仪器装箱清单、质量合格证明文件、保修卡、使用说明和维护手册等技术文件齐全。</w:t>
      </w:r>
    </w:p>
    <w:p w14:paraId="30E4883A">
      <w:pPr>
        <w:pStyle w:val="3"/>
        <w:numPr>
          <w:ilvl w:val="0"/>
          <w:numId w:val="0"/>
        </w:numPr>
        <w:tabs>
          <w:tab w:val="left" w:pos="360"/>
        </w:tabs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</w:rPr>
        <w:t>2、仪器制造商授权的技术人员现场安装调试，用户方方可签字验收。</w:t>
      </w:r>
    </w:p>
    <w:p w14:paraId="19903A2B">
      <w:pPr>
        <w:pStyle w:val="3"/>
        <w:numPr>
          <w:ilvl w:val="0"/>
          <w:numId w:val="0"/>
        </w:numPr>
        <w:tabs>
          <w:tab w:val="left" w:pos="360"/>
        </w:tabs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</w:rPr>
        <w:t>3、每类仪器报修和应用支持须在2h内响应，48h到现场解决问题。</w:t>
      </w:r>
    </w:p>
    <w:p w14:paraId="2DDE98A4">
      <w:pPr>
        <w:pStyle w:val="3"/>
        <w:numPr>
          <w:ilvl w:val="0"/>
          <w:numId w:val="0"/>
        </w:numPr>
        <w:tabs>
          <w:tab w:val="left" w:pos="360"/>
        </w:tabs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</w:rPr>
        <w:t>4、质保期：整机质保期不少于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年。在质保期内，供应商必须提供仪器制造商的故障检查、维修及维护等服务，所有服务及更换部件（耗材除外）全部免费。仪器制造商对仪器提供终身维修维护支持，软件免费升级，并以优惠价提供配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</w:rPr>
        <w:t>件耗材。</w:t>
      </w:r>
    </w:p>
    <w:p w14:paraId="250BB864">
      <w:pPr>
        <w:pStyle w:val="3"/>
        <w:numPr>
          <w:ilvl w:val="0"/>
          <w:numId w:val="0"/>
        </w:numPr>
        <w:tabs>
          <w:tab w:val="left" w:pos="360"/>
        </w:tabs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</w:rPr>
        <w:t>5、现场培训：仪器制造商工程师在仪器安装、调试完成后对操作人员进行仪器基本操作和维护的免费培训，保证相关人员能独立上机进行基本操作和数据处理。如因人员变动，需要进行再次培训，应满足对采购人新增实验人员进行免费培训。</w:t>
      </w:r>
    </w:p>
    <w:p w14:paraId="63CA610E">
      <w:pPr>
        <w:spacing w:after="0" w:line="360" w:lineRule="auto"/>
        <w:rPr>
          <w:rFonts w:hint="eastAsia" w:ascii="宋体" w:hAnsi="宋体" w:eastAsia="宋体"/>
          <w:sz w:val="28"/>
          <w:szCs w:val="28"/>
        </w:rPr>
      </w:pPr>
    </w:p>
    <w:p w14:paraId="20A64F55">
      <w:pPr>
        <w:rPr>
          <w:rFonts w:hint="default"/>
          <w:b/>
          <w:bCs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07402"/>
    <w:multiLevelType w:val="multilevel"/>
    <w:tmpl w:val="A6D0740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default" w:ascii="黑体" w:hAnsi="黑体" w:eastAsia="黑体"/>
        <w:color w:val="auto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space"/>
      <w:lvlText w:val="%5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1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143E589D"/>
    <w:multiLevelType w:val="multilevel"/>
    <w:tmpl w:val="143E589D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3E0F540F"/>
    <w:multiLevelType w:val="multilevel"/>
    <w:tmpl w:val="3E0F540F"/>
    <w:lvl w:ilvl="0" w:tentative="0">
      <w:start w:val="1"/>
      <w:numFmt w:val="bullet"/>
      <w:pStyle w:val="23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FZHTK--GBK1-0" w:hAnsi="FZHTK--GBK1-0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FZHTK--GBK1-0" w:hAnsi="FZHTK--GBK1-0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FZHTK--GBK1-0" w:hAnsi="FZHTK--GBK1-0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FZHTK--GBK1-0" w:hAnsi="FZHTK--GBK1-0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FZHTK--GBK1-0" w:hAnsi="FZHTK--GBK1-0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FZHTK--GBK1-0" w:hAnsi="FZHTK--GBK1-0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FZHTK--GBK1-0" w:hAnsi="FZHTK--GBK1-0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FZHTK--GBK1-0" w:hAnsi="FZHTK--GBK1-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04E6E8D"/>
    <w:rsid w:val="03312448"/>
    <w:rsid w:val="03736735"/>
    <w:rsid w:val="0522647B"/>
    <w:rsid w:val="07AF6AAA"/>
    <w:rsid w:val="085B1141"/>
    <w:rsid w:val="09BE680A"/>
    <w:rsid w:val="11B95320"/>
    <w:rsid w:val="132135EE"/>
    <w:rsid w:val="1F603109"/>
    <w:rsid w:val="21FA2A4D"/>
    <w:rsid w:val="23181B9F"/>
    <w:rsid w:val="235D2694"/>
    <w:rsid w:val="2FCF47FC"/>
    <w:rsid w:val="31B04D12"/>
    <w:rsid w:val="36393E81"/>
    <w:rsid w:val="388A594F"/>
    <w:rsid w:val="3AEC2F3B"/>
    <w:rsid w:val="3D2959BD"/>
    <w:rsid w:val="3D3D4FC4"/>
    <w:rsid w:val="3E535F5A"/>
    <w:rsid w:val="3E9A1FA2"/>
    <w:rsid w:val="422A1A20"/>
    <w:rsid w:val="48BE45F6"/>
    <w:rsid w:val="4AFC3310"/>
    <w:rsid w:val="4CE51F37"/>
    <w:rsid w:val="4ED54C66"/>
    <w:rsid w:val="55A64F94"/>
    <w:rsid w:val="5AC94301"/>
    <w:rsid w:val="60150D5F"/>
    <w:rsid w:val="67C718D1"/>
    <w:rsid w:val="684F2AAF"/>
    <w:rsid w:val="69AF3970"/>
    <w:rsid w:val="6C9611B5"/>
    <w:rsid w:val="6D503E66"/>
    <w:rsid w:val="6F732867"/>
    <w:rsid w:val="701B1D7B"/>
    <w:rsid w:val="73E55634"/>
    <w:rsid w:val="778C0DE2"/>
    <w:rsid w:val="78BD1A3A"/>
    <w:rsid w:val="794D1059"/>
    <w:rsid w:val="79D06969"/>
    <w:rsid w:val="7B203D0C"/>
    <w:rsid w:val="7F7A5A9C"/>
    <w:rsid w:val="7F80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="Times New Roman"/>
      <w:b/>
      <w:bCs/>
      <w:sz w:val="32"/>
      <w:szCs w:val="32"/>
    </w:rPr>
  </w:style>
  <w:style w:type="paragraph" w:styleId="5">
    <w:name w:val="heading 3"/>
    <w:basedOn w:val="1"/>
    <w:next w:val="2"/>
    <w:link w:val="18"/>
    <w:unhideWhenUsed/>
    <w:qFormat/>
    <w:uiPriority w:val="9"/>
    <w:pPr>
      <w:numPr>
        <w:ilvl w:val="2"/>
        <w:numId w:val="2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6">
    <w:name w:val="heading 4"/>
    <w:next w:val="2"/>
    <w:unhideWhenUsed/>
    <w:qFormat/>
    <w:uiPriority w:val="9"/>
    <w:pPr>
      <w:numPr>
        <w:ilvl w:val="3"/>
        <w:numId w:val="3"/>
      </w:numPr>
      <w:adjustRightInd w:val="0"/>
      <w:snapToGrid w:val="0"/>
      <w:spacing w:before="100" w:beforeLines="100" w:after="50" w:afterLines="50" w:line="288" w:lineRule="auto"/>
      <w:ind w:left="0" w:firstLine="0"/>
      <w:outlineLvl w:val="3"/>
    </w:pPr>
    <w:rPr>
      <w:rFonts w:ascii="黑体" w:hAnsi="黑体" w:eastAsia="黑体" w:cstheme="minorBidi"/>
      <w:b/>
      <w:bCs/>
      <w:sz w:val="28"/>
      <w:szCs w:val="28"/>
      <w:lang w:val="en-US" w:eastAsia="zh-CN" w:bidi="ar-SA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cs="Courier New"/>
      <w:sz w:val="21"/>
      <w:szCs w:val="21"/>
      <w14:ligatures w14:val="none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basedOn w:val="8"/>
    <w:qFormat/>
    <w:uiPriority w:val="0"/>
    <w:pPr>
      <w:ind w:left="0" w:leftChars="0" w:firstLine="420"/>
    </w:pPr>
  </w:style>
  <w:style w:type="table" w:styleId="14">
    <w:name w:val="Table Grid"/>
    <w:basedOn w:val="1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产品手册——表"/>
    <w:qFormat/>
    <w:uiPriority w:val="0"/>
    <w:pPr>
      <w:adjustRightInd w:val="0"/>
      <w:snapToGrid w:val="0"/>
      <w:spacing w:before="20" w:beforeLines="20" w:after="20" w:afterLines="20"/>
      <w:jc w:val="center"/>
    </w:pPr>
    <w:rPr>
      <w:rFonts w:ascii="Microsoft JhengHei" w:hAnsi="Microsoft JhengHei" w:eastAsia="Microsoft JhengHei" w:cs="Times New Roman"/>
      <w:sz w:val="21"/>
      <w:szCs w:val="22"/>
      <w:lang w:val="en-US" w:eastAsia="zh-CN" w:bidi="ar-SA"/>
    </w:rPr>
  </w:style>
  <w:style w:type="character" w:customStyle="1" w:styleId="18">
    <w:name w:val="标题 3 Char"/>
    <w:link w:val="5"/>
    <w:qFormat/>
    <w:uiPriority w:val="9"/>
    <w:rPr>
      <w:rFonts w:ascii="黑体" w:hAnsi="黑体" w:eastAsia="黑体"/>
      <w:b/>
      <w:bCs/>
      <w:sz w:val="30"/>
      <w:szCs w:val="30"/>
    </w:rPr>
  </w:style>
  <w:style w:type="character" w:customStyle="1" w:styleId="19">
    <w:name w:val="font1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21"/>
    <w:basedOn w:val="1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1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LC主要特点"/>
    <w:basedOn w:val="1"/>
    <w:qFormat/>
    <w:uiPriority w:val="0"/>
    <w:pPr>
      <w:outlineLvl w:val="3"/>
    </w:pPr>
    <w:rPr>
      <w:rFonts w:ascii="Arial Unicode MS" w:hAnsi="Arial Unicode MS" w:eastAsia="微软雅黑"/>
      <w:b/>
    </w:rPr>
  </w:style>
  <w:style w:type="paragraph" w:customStyle="1" w:styleId="23">
    <w:name w:val="LC 文字内容 带符号编码"/>
    <w:next w:val="1"/>
    <w:qFormat/>
    <w:uiPriority w:val="0"/>
    <w:pPr>
      <w:numPr>
        <w:ilvl w:val="0"/>
        <w:numId w:val="4"/>
      </w:numPr>
      <w:adjustRightInd w:val="0"/>
      <w:snapToGrid w:val="0"/>
      <w:spacing w:before="0" w:beforeLines="0" w:after="0" w:afterLines="0"/>
      <w:ind w:left="840" w:leftChars="200"/>
      <w:jc w:val="both"/>
      <w:outlineLvl w:val="9"/>
    </w:pPr>
    <w:rPr>
      <w:rFonts w:ascii="微软雅黑" w:hAnsi="微软雅黑" w:eastAsia="微软雅黑" w:cs="Times New Roman"/>
      <w:sz w:val="21"/>
      <w:lang w:val="en-US" w:eastAsia="zh-CN" w:bidi="ar-SA"/>
    </w:rPr>
  </w:style>
  <w:style w:type="paragraph" w:customStyle="1" w:styleId="24">
    <w:name w:val="LC文字内容 空2格"/>
    <w:basedOn w:val="1"/>
    <w:qFormat/>
    <w:uiPriority w:val="0"/>
    <w:pPr>
      <w:numPr>
        <w:ilvl w:val="0"/>
        <w:numId w:val="0"/>
      </w:numPr>
      <w:spacing w:beforeLines="0" w:afterLines="0" w:line="240" w:lineRule="auto"/>
      <w:ind w:left="0" w:leftChars="0" w:firstLine="420"/>
      <w:outlineLvl w:val="9"/>
    </w:pPr>
    <w:rPr>
      <w:rFonts w:ascii="微软雅黑" w:hAnsi="微软雅黑" w:eastAsia="微软雅黑" w:cs="Times New Roman"/>
    </w:rPr>
  </w:style>
  <w:style w:type="paragraph" w:customStyle="1" w:styleId="25">
    <w:name w:val="装箱单"/>
    <w:next w:val="1"/>
    <w:autoRedefine/>
    <w:qFormat/>
    <w:uiPriority w:val="0"/>
    <w:pPr>
      <w:adjustRightInd w:val="0"/>
      <w:snapToGrid w:val="0"/>
      <w:jc w:val="both"/>
    </w:pPr>
    <w:rPr>
      <w:rFonts w:ascii="微软雅黑" w:hAnsi="微软雅黑" w:eastAsia="微软雅黑" w:cs="Times New Roman"/>
      <w:kern w:val="0"/>
      <w:sz w:val="24"/>
      <w:szCs w:val="20"/>
      <w:lang w:val="en-US" w:eastAsia="zh-CN" w:bidi="ar-SA"/>
    </w:rPr>
  </w:style>
  <w:style w:type="paragraph" w:customStyle="1" w:styleId="26">
    <w:name w:val="样式1"/>
    <w:basedOn w:val="1"/>
    <w:qFormat/>
    <w:uiPriority w:val="0"/>
    <w:pPr>
      <w:jc w:val="left"/>
    </w:pPr>
    <w:rPr>
      <w:rFonts w:hint="default" w:eastAsia="仿宋_GB2312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814</Words>
  <Characters>1001</Characters>
  <Lines>0</Lines>
  <Paragraphs>0</Paragraphs>
  <TotalTime>0</TotalTime>
  <ScaleCrop>false</ScaleCrop>
  <LinksUpToDate>false</LinksUpToDate>
  <CharactersWithSpaces>1006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dcterms:modified xsi:type="dcterms:W3CDTF">2026-04-10T04:01:51Z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C3310615209C46B3A55E2D41E901319B_13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