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、叶绿素研磨仪（包括抽滤装置全套）</w:t>
      </w:r>
    </w:p>
    <w:p w14:paraId="7AC32F31">
      <w:pPr>
        <w:numPr>
          <w:ilvl w:val="0"/>
          <w:numId w:val="0"/>
        </w:num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1、主要特点：</w:t>
      </w:r>
    </w:p>
    <w:p w14:paraId="7CAACFB2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高通量:可同时研磨8个样品，可适用于多种尺寸样品的研磨1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每个样品只需要1-2分钟即可完成</w:t>
      </w:r>
    </w:p>
    <w:p w14:paraId="31B4A9F9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可设置研磨时间、研磨速率和循环次数，保证每次 研磨和下一次研磨条件的一致性。</w:t>
      </w:r>
    </w:p>
    <w:p w14:paraId="4554B320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内置两个安全锁扣及一个样品舱盖联锁</w:t>
      </w:r>
      <w:bookmarkStart w:id="0" w:name="_GoBack"/>
      <w:bookmarkEnd w:id="0"/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。</w:t>
      </w:r>
    </w:p>
    <w:p w14:paraId="17F0B6B1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开始和停止按钮可使使用者随时启动或者停止研磨进程。</w:t>
      </w:r>
    </w:p>
    <w:p w14:paraId="25AF5210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2、技术参数：</w:t>
      </w:r>
    </w:p>
    <w:p w14:paraId="1EA93D19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、应用领域： 组织均质、研磨、细胞破碎、匀浆、材料分散、制备、样品混匀、振荡</w:t>
      </w:r>
    </w:p>
    <w:p w14:paraId="0B15409D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2、触摸屏显示,可以方便直观的操作</w:t>
      </w:r>
    </w:p>
    <w:p w14:paraId="2F436518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3、可存储二十组实验数据</w:t>
      </w:r>
    </w:p>
    <w:p w14:paraId="2E246C13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4、模式循环：根据设置的实验参数，可在几个设置好的参数间不断循环</w:t>
      </w:r>
    </w:p>
    <w:p w14:paraId="33BEBD84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9、均质速度：0—70 HZ/秒</w:t>
      </w:r>
    </w:p>
    <w:p w14:paraId="5DBDCA45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工作时间：0秒-9999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秒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，用户可自行设定;</w:t>
      </w:r>
    </w:p>
    <w:p w14:paraId="2657959D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1、研磨方式：湿磨，干磨，低温研磨都可</w:t>
      </w:r>
    </w:p>
    <w:p w14:paraId="7595BA8C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12、适配器材质：聚四氟乙烯 或 合金钢</w:t>
      </w:r>
    </w:p>
    <w:p w14:paraId="3F0D8335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3、基本配置：</w:t>
      </w:r>
    </w:p>
    <w:p w14:paraId="766CC67C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Hans"/>
        </w:rPr>
        <w:t>.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主机1台</w:t>
      </w:r>
    </w:p>
    <w:p w14:paraId="25CBAAE6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3.2、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适配器1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套</w:t>
      </w:r>
    </w:p>
    <w:p w14:paraId="1F4EEAE7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3.3、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研磨管1包</w:t>
      </w:r>
    </w:p>
    <w:p w14:paraId="1AE39DA4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3.4、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Hans"/>
        </w:rPr>
        <w:t>配套研磨珠1套</w:t>
      </w:r>
    </w:p>
    <w:p w14:paraId="2C4EEE32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 xml:space="preserve">4、售后服务与培训 </w:t>
      </w:r>
    </w:p>
    <w:p w14:paraId="5EA44D40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4.1、厂方负责安装调试</w:t>
      </w:r>
    </w:p>
    <w:p w14:paraId="1CB72878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4.2、安装调试后经用户确认合格次日起，质量保证期至少1年。</w:t>
      </w:r>
    </w:p>
    <w:p w14:paraId="1FF5067E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4.3、维修响应时间一般情况下8小时</w:t>
      </w:r>
    </w:p>
    <w:p w14:paraId="7FFA10C5">
      <w:pPr>
        <w:spacing w:line="360" w:lineRule="auto"/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4.4、终身负责维修</w:t>
      </w:r>
    </w:p>
    <w:p w14:paraId="17C0FAC2"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全套抽滤装置：</w:t>
      </w:r>
    </w:p>
    <w:p w14:paraId="64BBDB03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仪器配置：</w:t>
      </w:r>
    </w:p>
    <w:tbl>
      <w:tblPr>
        <w:tblStyle w:val="12"/>
        <w:tblW w:w="85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9"/>
        <w:gridCol w:w="2720"/>
      </w:tblGrid>
      <w:tr w14:paraId="7DA0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隔膜真快泵（防腐型&amp;截流瓶）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</w:tr>
      <w:tr w14:paraId="762A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3L集液瓶 </w:t>
            </w:r>
            <w:r>
              <w:rPr>
                <w:rStyle w:val="18"/>
                <w:rFonts w:hint="eastAsia" w:ascii="新宋体" w:hAnsi="新宋体" w:eastAsia="新宋体" w:cs="新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</w:tr>
      <w:tr w14:paraId="35FE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全不锈钢六连过滤器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</w:tr>
      <w:tr w14:paraId="75B2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微孔滤膜（φ50mm </w:t>
            </w:r>
            <w:r>
              <w:rPr>
                <w:rStyle w:val="18"/>
                <w:rFonts w:hint="eastAsia" w:ascii="新宋体" w:hAnsi="新宋体" w:eastAsia="新宋体" w:cs="新宋体"/>
                <w:color w:val="auto"/>
                <w:lang w:val="en-US" w:eastAsia="zh-CN" w:bidi="ar"/>
              </w:rPr>
              <w:t xml:space="preserve"> 0.45μm  MCE）  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500片</w:t>
            </w:r>
          </w:p>
        </w:tc>
      </w:tr>
    </w:tbl>
    <w:p w14:paraId="522AD57D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隔膜真空泵技术参数：</w:t>
      </w:r>
    </w:p>
    <w:p w14:paraId="28192E6E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lang w:val="en-US" w:eastAsia="zh-CN" w:bidi="ar"/>
        </w:rPr>
        <w:t>1、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抽气速度（L/min）：60；</w:t>
      </w:r>
    </w:p>
    <w:p w14:paraId="5FA3E328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lang w:val="en-US" w:eastAsia="zh-CN" w:bidi="ar"/>
        </w:rPr>
        <w:t>2、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极限压力：≥0.08MPa;</w:t>
      </w:r>
    </w:p>
    <w:p w14:paraId="5C820A05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lang w:val="en-US" w:eastAsia="zh-CN" w:bidi="ar"/>
        </w:rPr>
        <w:t>3、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工作环境温度（℃）：7-40；</w:t>
      </w:r>
    </w:p>
    <w:p w14:paraId="32952B88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lang w:val="en-US" w:eastAsia="zh-CN" w:bidi="ar"/>
        </w:rPr>
        <w:t>4、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泵头数量：2；</w:t>
      </w:r>
    </w:p>
    <w:p w14:paraId="7AC26393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lang w:val="en-US" w:eastAsia="zh-CN" w:bidi="ar"/>
        </w:rPr>
        <w:t>5、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泵体温度（℃）：≤55</w:t>
      </w:r>
    </w:p>
    <w:p w14:paraId="35B46D55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lang w:val="en-US" w:eastAsia="zh-CN" w:bidi="ar"/>
        </w:rPr>
        <w:t>6、</w:t>
      </w: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膜片及阀片材质：进口橡胶。</w:t>
      </w:r>
    </w:p>
    <w:p w14:paraId="328CFE5E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过滤器技术参数：</w:t>
      </w:r>
    </w:p>
    <w:p w14:paraId="560B7806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1、规格：六联；</w:t>
      </w:r>
    </w:p>
    <w:p w14:paraId="4433882E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2、滤杯：不锈钢316L；</w:t>
      </w:r>
    </w:p>
    <w:p w14:paraId="32DAF73D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3、阀门：不锈钢；</w:t>
      </w:r>
    </w:p>
    <w:p w14:paraId="6D8AA7B6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4、筛板：不锈钢316L（100μm）</w:t>
      </w:r>
    </w:p>
    <w:p w14:paraId="01A1DC34">
      <w:pPr>
        <w:numPr>
          <w:ilvl w:val="0"/>
          <w:numId w:val="0"/>
        </w:numP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5、连接方式：不锈钢胶塞式；</w:t>
      </w:r>
    </w:p>
    <w:p w14:paraId="7F6F2CA5">
      <w:pPr>
        <w:snapToGrid w:val="0"/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6、支架：不锈钢316L。</w:t>
      </w:r>
    </w:p>
    <w:p w14:paraId="0B0E1AAD">
      <w:pPr>
        <w:numPr>
          <w:ilvl w:val="0"/>
          <w:numId w:val="0"/>
        </w:numPr>
        <w:jc w:val="both"/>
        <w:rPr>
          <w:rFonts w:hint="default"/>
          <w:b/>
          <w:bCs/>
          <w:sz w:val="36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3E0F540F"/>
    <w:multiLevelType w:val="multilevel"/>
    <w:tmpl w:val="3E0F540F"/>
    <w:lvl w:ilvl="0" w:tentative="0">
      <w:start w:val="1"/>
      <w:numFmt w:val="bullet"/>
      <w:pStyle w:val="22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4E6E8D"/>
    <w:rsid w:val="03312448"/>
    <w:rsid w:val="03736735"/>
    <w:rsid w:val="0522647B"/>
    <w:rsid w:val="07AF6AAA"/>
    <w:rsid w:val="085B1141"/>
    <w:rsid w:val="15000981"/>
    <w:rsid w:val="1F603109"/>
    <w:rsid w:val="21FA2A4D"/>
    <w:rsid w:val="23181B9F"/>
    <w:rsid w:val="235D2694"/>
    <w:rsid w:val="28BE254C"/>
    <w:rsid w:val="31B04D12"/>
    <w:rsid w:val="36393E81"/>
    <w:rsid w:val="388A594F"/>
    <w:rsid w:val="3D3D4FC4"/>
    <w:rsid w:val="422A1A20"/>
    <w:rsid w:val="4AFC3310"/>
    <w:rsid w:val="4CE51F37"/>
    <w:rsid w:val="4ED54C66"/>
    <w:rsid w:val="55A64F94"/>
    <w:rsid w:val="5AC94301"/>
    <w:rsid w:val="67C718D1"/>
    <w:rsid w:val="684F2AAF"/>
    <w:rsid w:val="69AF3970"/>
    <w:rsid w:val="6D503E66"/>
    <w:rsid w:val="6F732867"/>
    <w:rsid w:val="701B1D7B"/>
    <w:rsid w:val="73E55634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4">
    <w:name w:val="heading 3"/>
    <w:basedOn w:val="1"/>
    <w:next w:val="2"/>
    <w:link w:val="17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4"/>
    <w:next w:val="2"/>
    <w:unhideWhenUsed/>
    <w:qFormat/>
    <w:uiPriority w:val="9"/>
    <w:pPr>
      <w:numPr>
        <w:ilvl w:val="3"/>
        <w:numId w:val="2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qFormat/>
    <w:uiPriority w:val="0"/>
    <w:pPr>
      <w:ind w:left="0" w:leftChars="0" w:firstLine="420"/>
    </w:pPr>
  </w:style>
  <w:style w:type="table" w:styleId="13">
    <w:name w:val="Table Grid"/>
    <w:basedOn w:val="1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7">
    <w:name w:val="标题 3 Char"/>
    <w:link w:val="4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0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2">
    <w:name w:val="LC 文字内容 带符号编码"/>
    <w:next w:val="1"/>
    <w:qFormat/>
    <w:uiPriority w:val="0"/>
    <w:pPr>
      <w:numPr>
        <w:ilvl w:val="0"/>
        <w:numId w:val="3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3">
    <w:name w:val="LC文字内容 空2格"/>
    <w:basedOn w:val="1"/>
    <w:qFormat/>
    <w:uiPriority w:val="0"/>
    <w:pPr>
      <w:numPr>
        <w:ilvl w:val="0"/>
        <w:numId w:val="0"/>
      </w:numPr>
      <w:spacing w:beforeLines="0" w:afterLines="0" w:line="240" w:lineRule="auto"/>
      <w:ind w:left="0" w:leftChars="0" w:firstLine="420"/>
      <w:outlineLvl w:val="9"/>
    </w:pPr>
    <w:rPr>
      <w:rFonts w:ascii="微软雅黑" w:hAnsi="微软雅黑" w:eastAsia="微软雅黑" w:cs="Times New Roman"/>
    </w:rPr>
  </w:style>
  <w:style w:type="paragraph" w:customStyle="1" w:styleId="24">
    <w:name w:val="装箱单"/>
    <w:next w:val="1"/>
    <w:autoRedefine/>
    <w:qFormat/>
    <w:uiPriority w:val="0"/>
    <w:pPr>
      <w:adjustRightInd w:val="0"/>
      <w:snapToGrid w:val="0"/>
      <w:jc w:val="both"/>
    </w:pPr>
    <w:rPr>
      <w:rFonts w:ascii="微软雅黑" w:hAnsi="微软雅黑" w:eastAsia="微软雅黑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838</Characters>
  <Lines>0</Lines>
  <Paragraphs>0</Paragraphs>
  <TotalTime>4</TotalTime>
  <ScaleCrop>false</ScaleCrop>
  <LinksUpToDate>false</LinksUpToDate>
  <CharactersWithSpaces>852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2026-04-07T05:41:03Z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2E42C3FE49B548EF948949DAD82B7CCD_13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