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18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、超纯水机</w:t>
      </w:r>
    </w:p>
    <w:p w14:paraId="355C7C84">
      <w:pPr>
        <w:pStyle w:val="2"/>
        <w:numPr>
          <w:ilvl w:val="0"/>
          <w:numId w:val="0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主机配置及配件</w:t>
      </w:r>
    </w:p>
    <w:p w14:paraId="0D564354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73"/>
        <w:gridCol w:w="4700"/>
        <w:gridCol w:w="1389"/>
      </w:tblGrid>
      <w:tr w14:paraId="6D55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noWrap w:val="0"/>
            <w:vAlign w:val="center"/>
          </w:tcPr>
          <w:p w14:paraId="2442FCD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0BD0A96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700" w:type="dxa"/>
            <w:noWrap w:val="0"/>
            <w:vAlign w:val="center"/>
          </w:tcPr>
          <w:p w14:paraId="09F83C6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1389" w:type="dxa"/>
            <w:noWrap w:val="0"/>
            <w:vAlign w:val="center"/>
          </w:tcPr>
          <w:p w14:paraId="0A3A370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  <w:p w14:paraId="06A1D2F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（台/套）</w:t>
            </w:r>
          </w:p>
        </w:tc>
      </w:tr>
      <w:tr w14:paraId="7121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noWrap w:val="0"/>
            <w:vAlign w:val="center"/>
          </w:tcPr>
          <w:p w14:paraId="744C3D4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主机</w:t>
            </w:r>
          </w:p>
        </w:tc>
        <w:tc>
          <w:tcPr>
            <w:tcW w:w="1573" w:type="dxa"/>
            <w:noWrap w:val="0"/>
            <w:vAlign w:val="center"/>
          </w:tcPr>
          <w:p w14:paraId="5EA88681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超纯水机</w:t>
            </w:r>
          </w:p>
        </w:tc>
        <w:tc>
          <w:tcPr>
            <w:tcW w:w="4700" w:type="dxa"/>
            <w:noWrap w:val="0"/>
            <w:vAlign w:val="center"/>
          </w:tcPr>
          <w:p w14:paraId="6A096D9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标准配置</w:t>
            </w:r>
          </w:p>
        </w:tc>
        <w:tc>
          <w:tcPr>
            <w:tcW w:w="1389" w:type="dxa"/>
            <w:noWrap w:val="0"/>
            <w:vAlign w:val="center"/>
          </w:tcPr>
          <w:p w14:paraId="0131FD2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572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 w14:paraId="48B4444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配件</w:t>
            </w:r>
          </w:p>
        </w:tc>
        <w:tc>
          <w:tcPr>
            <w:tcW w:w="1573" w:type="dxa"/>
            <w:noWrap w:val="0"/>
            <w:vAlign w:val="center"/>
          </w:tcPr>
          <w:p w14:paraId="007AD6B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纯化柱</w:t>
            </w:r>
          </w:p>
        </w:tc>
        <w:tc>
          <w:tcPr>
            <w:tcW w:w="4700" w:type="dxa"/>
            <w:noWrap w:val="0"/>
            <w:vAlign w:val="center"/>
          </w:tcPr>
          <w:p w14:paraId="5CA233A5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含PP纯化柱、活性碳纤维PC纯化柱，进口反渗透柱、超纯化柱等。</w:t>
            </w:r>
          </w:p>
        </w:tc>
        <w:tc>
          <w:tcPr>
            <w:tcW w:w="1389" w:type="dxa"/>
            <w:noWrap w:val="0"/>
            <w:vAlign w:val="center"/>
          </w:tcPr>
          <w:p w14:paraId="0FDDCAA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29F1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1CCB0FA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5B2D4454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取水手臂</w:t>
            </w:r>
          </w:p>
        </w:tc>
        <w:tc>
          <w:tcPr>
            <w:tcW w:w="4700" w:type="dxa"/>
            <w:noWrap w:val="0"/>
            <w:vAlign w:val="center"/>
          </w:tcPr>
          <w:p w14:paraId="57DFA34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\</w:t>
            </w:r>
          </w:p>
        </w:tc>
        <w:tc>
          <w:tcPr>
            <w:tcW w:w="1389" w:type="dxa"/>
            <w:noWrap w:val="0"/>
            <w:vAlign w:val="center"/>
          </w:tcPr>
          <w:p w14:paraId="1AAADDA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18B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7743C6B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AFE4A72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终端微滤器</w:t>
            </w:r>
          </w:p>
        </w:tc>
        <w:tc>
          <w:tcPr>
            <w:tcW w:w="4700" w:type="dxa"/>
            <w:noWrap w:val="0"/>
            <w:vAlign w:val="center"/>
          </w:tcPr>
          <w:p w14:paraId="5871799C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孔径≤0.22μm</w:t>
            </w:r>
            <w:bookmarkEnd w:id="0"/>
          </w:p>
        </w:tc>
        <w:tc>
          <w:tcPr>
            <w:tcW w:w="1389" w:type="dxa"/>
            <w:noWrap w:val="0"/>
            <w:vAlign w:val="center"/>
          </w:tcPr>
          <w:p w14:paraId="3D868AD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EAF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0326490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74CAE53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紫外线杀菌装置</w:t>
            </w:r>
          </w:p>
        </w:tc>
        <w:tc>
          <w:tcPr>
            <w:tcW w:w="4700" w:type="dxa"/>
            <w:noWrap w:val="0"/>
            <w:vAlign w:val="center"/>
          </w:tcPr>
          <w:p w14:paraId="0B1831D7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185/254nm</w:t>
            </w:r>
          </w:p>
        </w:tc>
        <w:tc>
          <w:tcPr>
            <w:tcW w:w="1389" w:type="dxa"/>
            <w:noWrap w:val="0"/>
            <w:vAlign w:val="center"/>
          </w:tcPr>
          <w:p w14:paraId="57D34B9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233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1032EC5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5D77B77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无菌水箱</w:t>
            </w:r>
          </w:p>
        </w:tc>
        <w:tc>
          <w:tcPr>
            <w:tcW w:w="4700" w:type="dxa"/>
            <w:noWrap w:val="0"/>
            <w:vAlign w:val="center"/>
          </w:tcPr>
          <w:p w14:paraId="15E80112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4加仑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，带空气过滤器</w:t>
            </w:r>
            <w:bookmarkEnd w:id="1"/>
          </w:p>
        </w:tc>
        <w:tc>
          <w:tcPr>
            <w:tcW w:w="1389" w:type="dxa"/>
            <w:noWrap w:val="0"/>
            <w:vAlign w:val="center"/>
          </w:tcPr>
          <w:p w14:paraId="56EB674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571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130416D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67CA74E2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维修（护）工具包</w:t>
            </w:r>
          </w:p>
        </w:tc>
        <w:tc>
          <w:tcPr>
            <w:tcW w:w="4700" w:type="dxa"/>
            <w:noWrap w:val="0"/>
            <w:vAlign w:val="center"/>
          </w:tcPr>
          <w:p w14:paraId="5E7F0471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\</w:t>
            </w:r>
          </w:p>
        </w:tc>
        <w:tc>
          <w:tcPr>
            <w:tcW w:w="1389" w:type="dxa"/>
            <w:noWrap w:val="0"/>
            <w:vAlign w:val="center"/>
          </w:tcPr>
          <w:p w14:paraId="2F6A64A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0150BF1D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技术指标</w:t>
      </w:r>
    </w:p>
    <w:p w14:paraId="523E3702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2.1.</w:t>
      </w:r>
      <w:r>
        <w:rPr>
          <w:rFonts w:hint="eastAsia" w:ascii="仿宋" w:hAnsi="仿宋" w:eastAsia="仿宋" w:cs="仿宋"/>
          <w:sz w:val="28"/>
          <w:szCs w:val="28"/>
        </w:rPr>
        <w:t>以城市自来水为水源，可同时生产、超纯水、RO纯水。</w:t>
      </w:r>
    </w:p>
    <w:p w14:paraId="021492FA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2.2.</w:t>
      </w:r>
      <w:r>
        <w:rPr>
          <w:rFonts w:hint="eastAsia" w:ascii="仿宋" w:hAnsi="仿宋" w:eastAsia="仿宋" w:cs="仿宋"/>
          <w:sz w:val="28"/>
          <w:szCs w:val="28"/>
        </w:rPr>
        <w:t>制水量≥25L/h，产水水质：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"mailto:纯水---电导率1μs/cm*@25℃（在线监测），UP超纯水---电阻率18.25MΩ.cm*@25℃（在线监测）"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纯水电阻率&gt;0.2 MΩ.cm（25℃），可溶性有机物截留&gt;99%，微粒及细菌去除率&gt;99%；超纯水</w:t>
      </w:r>
      <w:bookmarkStart w:id="2" w:name="_Hlk190018939"/>
      <w:r>
        <w:rPr>
          <w:rFonts w:hint="eastAsia" w:ascii="仿宋" w:hAnsi="仿宋" w:eastAsia="仿宋" w:cs="仿宋"/>
          <w:sz w:val="28"/>
          <w:szCs w:val="28"/>
        </w:rPr>
        <w:t>电阻率</w:t>
      </w:r>
      <w:bookmarkEnd w:id="2"/>
      <w:r>
        <w:rPr>
          <w:rFonts w:hint="eastAsia" w:ascii="仿宋" w:hAnsi="仿宋" w:eastAsia="仿宋" w:cs="仿宋"/>
          <w:sz w:val="28"/>
          <w:szCs w:val="28"/>
        </w:rPr>
        <w:t>达到18.2MΩ.cm（25℃），电导率达到0.055μs/cm（25℃）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，TOC≤2ppb，微粒&lt;1/mL(&gt;0.2μm)，细菌&lt;0.01CFU/mL。</w:t>
      </w:r>
    </w:p>
    <w:p w14:paraId="449A67C1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2.3.</w:t>
      </w:r>
      <w:r>
        <w:rPr>
          <w:rFonts w:hint="eastAsia" w:ascii="仿宋" w:hAnsi="仿宋" w:eastAsia="仿宋" w:cs="仿宋"/>
          <w:sz w:val="28"/>
          <w:szCs w:val="28"/>
        </w:rPr>
        <w:t>超纯水机可连接到LIMS实验室信息管理系统，具有可导出运行数据的USB接口。</w:t>
      </w:r>
    </w:p>
    <w:p w14:paraId="488715A4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2.4.</w:t>
      </w:r>
      <w:r>
        <w:rPr>
          <w:rFonts w:hint="eastAsia" w:ascii="仿宋" w:hAnsi="仿宋" w:eastAsia="仿宋" w:cs="仿宋"/>
          <w:sz w:val="28"/>
          <w:szCs w:val="28"/>
        </w:rPr>
        <w:t>取水手臂配有显示屏，可在线监测取水电阻率、水温、流速、取水量等信息，具有常规、定量、即时3种取水模式，出口端装终端微滤器。</w:t>
      </w:r>
    </w:p>
    <w:p w14:paraId="46D882EE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2.5.</w:t>
      </w:r>
      <w:r>
        <w:rPr>
          <w:rFonts w:hint="eastAsia" w:ascii="仿宋" w:hAnsi="仿宋" w:eastAsia="仿宋" w:cs="仿宋"/>
          <w:sz w:val="28"/>
          <w:szCs w:val="28"/>
        </w:rPr>
        <w:t>无菌水箱，总体积≥60升，带空气过滤器。</w:t>
      </w:r>
    </w:p>
    <w:p w14:paraId="17D61E60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2.6.</w:t>
      </w:r>
      <w:r>
        <w:rPr>
          <w:rFonts w:hint="eastAsia" w:ascii="仿宋" w:hAnsi="仿宋" w:eastAsia="仿宋" w:cs="仿宋"/>
          <w:sz w:val="28"/>
          <w:szCs w:val="28"/>
        </w:rPr>
        <w:t>超纯水配185/254双波长紫外灯。</w:t>
      </w:r>
    </w:p>
    <w:p w14:paraId="55907290">
      <w:pPr>
        <w:numPr>
          <w:ilvl w:val="1"/>
          <w:numId w:val="0"/>
        </w:numPr>
        <w:spacing w:line="360" w:lineRule="auto"/>
        <w:ind w:left="567" w:leftChars="0" w:hanging="567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2.7.</w:t>
      </w:r>
      <w:r>
        <w:rPr>
          <w:rFonts w:hint="eastAsia" w:ascii="仿宋" w:hAnsi="仿宋" w:eastAsia="仿宋" w:cs="仿宋"/>
          <w:sz w:val="28"/>
          <w:szCs w:val="28"/>
        </w:rPr>
        <w:t>彩色触摸屏操作，可任意设置定时、定量取水，具有不少于3年历史数据查询功能，水箱储量、取水量、滤芯和水质状况（温度、电阻率、TOC等）等数据实时显示，具有更换纯化柱、水质异常和漏水报警以及系统自动清洗等维护信息提示功能。</w:t>
      </w: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2FE59E31">
      <w:pPr>
        <w:spacing w:after="0" w:line="360" w:lineRule="auto"/>
        <w:rPr>
          <w:rFonts w:hint="default" w:ascii="宋体" w:hAnsi="宋体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085B1141"/>
    <w:rsid w:val="21FA2A4D"/>
    <w:rsid w:val="23181B9F"/>
    <w:rsid w:val="36393E81"/>
    <w:rsid w:val="388A594F"/>
    <w:rsid w:val="422A1A20"/>
    <w:rsid w:val="4AFC3310"/>
    <w:rsid w:val="4ED54C66"/>
    <w:rsid w:val="55A64F94"/>
    <w:rsid w:val="67C718D1"/>
    <w:rsid w:val="684F2AAF"/>
    <w:rsid w:val="69AF3970"/>
    <w:rsid w:val="6D503E66"/>
    <w:rsid w:val="701B1D7B"/>
    <w:rsid w:val="73E55634"/>
    <w:rsid w:val="778B5DBA"/>
    <w:rsid w:val="77CF110E"/>
    <w:rsid w:val="79D06969"/>
    <w:rsid w:val="7B203D0C"/>
    <w:rsid w:val="7E2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627</Characters>
  <Lines>0</Lines>
  <Paragraphs>0</Paragraphs>
  <TotalTime>2</TotalTime>
  <ScaleCrop>false</ScaleCrop>
  <LinksUpToDate>false</LinksUpToDate>
  <CharactersWithSpaces>628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cp:lastPrinted>2026-04-02T04:21:00Z</cp:lastPrinted>
  <dcterms:modified xsi:type="dcterms:W3CDTF">2026-04-09T10:12:42Z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8C95A9A127844D25B0F5C6F29DB1D45D_13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