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2023年服务群众服务基层服务企业“三服务”清单</w:t>
      </w:r>
    </w:p>
    <w:tbl>
      <w:tblPr>
        <w:tblStyle w:val="4"/>
        <w:tblW w:w="13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082"/>
        <w:gridCol w:w="6095"/>
        <w:gridCol w:w="1982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44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服务事项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防震减灾科普宣传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教育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广泛开展防震减灾科普宣传和地震应急疏散演练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12月30日前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开放防震减灾科普馆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依托防震减灾科普馆做好防震减灾科普知识社会面宣传，增强社会公众防震减灾意识和应急避险力。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44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12月30日前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中小学地震预警信息终端全覆盖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全市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中小学</w:t>
            </w: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安装地震预警信息发布终端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，提升地震预警服务效果。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12月30日前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文明城市创建志愿服务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"/>
              </w:rPr>
              <w:t>发动市防震减灾局志愿者在小区、广场、车站等公共场所开展卫生环境整治、疫情防控、文明劝导、防震减灾宣传等志愿服务活动。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12月30日前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TQ0NzBiNTJmOTdkZGRmNmU5MDY1YTA1MDA4NmIifQ=="/>
  </w:docVars>
  <w:rsids>
    <w:rsidRoot w:val="67FFAB4B"/>
    <w:rsid w:val="2E07028B"/>
    <w:rsid w:val="3EAF5C44"/>
    <w:rsid w:val="5DDF1995"/>
    <w:rsid w:val="67FFAB4B"/>
    <w:rsid w:val="7E6F44D9"/>
    <w:rsid w:val="7E7F8E24"/>
    <w:rsid w:val="7FFACDD5"/>
    <w:rsid w:val="FAFEF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0"/>
    <w:rPr>
      <w:rFonts w:hint="default" w:ascii="Times New Roman" w:hAnsi="Times New Roman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305</Characters>
  <Lines>0</Lines>
  <Paragraphs>0</Paragraphs>
  <TotalTime>3</TotalTime>
  <ScaleCrop>false</ScaleCrop>
  <LinksUpToDate>false</LinksUpToDate>
  <CharactersWithSpaces>334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2023-06-16T10:04:00Z</dcterms:created>
  <dc:creator>user</dc:creator>
  <cp:lastModifiedBy>user</cp:lastModifiedBy>
  <dcterms:modified xsi:type="dcterms:W3CDTF">2023-09-07T11:31:47Z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64E26345C4744CE9A9B7DAD0E36A2C98</vt:lpwstr>
  </property>
</Properties>
</file>