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竞争性谈判文件回执表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HCCG202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3164</w:t>
            </w:r>
            <w:bookmarkStart w:id="0" w:name="_GoBack"/>
            <w:bookmarkEnd w:id="0"/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云南省玉溪工业财贸学校设备、材料购置采购项目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80E17"/>
    <w:rsid w:val="00683157"/>
    <w:rsid w:val="00694AAA"/>
    <w:rsid w:val="006975A1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48B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dcterms:modified xsi:type="dcterms:W3CDTF">2023-10-13T01:52:27Z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2F15E791805947918D316BC7778AF7E3_12</vt:lpwstr>
  </property>
</Properties>
</file>