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政府网站监管年度报表</w:t>
      </w:r>
    </w:p>
    <w:p>
      <w:pPr>
        <w:jc w:val="center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年度）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填报单位：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玉溪市人民政府办公室</w:t>
      </w:r>
    </w:p>
    <w:tbl>
      <w:tblPr>
        <w:tblStyle w:val="5"/>
        <w:tblW w:w="10791" w:type="dxa"/>
        <w:jc w:val="center"/>
        <w:tblInd w:w="-10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2595"/>
        <w:gridCol w:w="1644"/>
        <w:gridCol w:w="827"/>
        <w:gridCol w:w="857"/>
        <w:gridCol w:w="836"/>
        <w:gridCol w:w="850"/>
        <w:gridCol w:w="17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网站抽查</w:t>
            </w:r>
          </w:p>
        </w:tc>
        <w:tc>
          <w:tcPr>
            <w:tcW w:w="42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drawing>
                <wp:inline distT="0" distB="0" distL="114300" distR="114300">
                  <wp:extent cx="2019300" cy="285750"/>
                  <wp:effectExtent l="0" t="0" r="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一季度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二季度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三季度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四季度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网站总数（单位：家）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32385</wp:posOffset>
                      </wp:positionV>
                      <wp:extent cx="930275" cy="133350"/>
                      <wp:effectExtent l="635" t="4445" r="254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242685" y="2974975"/>
                                <a:ext cx="93027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0.1pt;margin-top:2.55pt;height:10.5pt;width:73.25pt;z-index:251658240;mso-width-relative:page;mso-height-relative:page;" filled="f" stroked="t" coordsize="21600,21600" o:gfxdata="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G1G1tQAAAAGAQAADwAA&#10;AAAAAAABACAAAAAiAAAAZHJzL2Rvd25yZXYueG1sUEsBAhQAFAAAAAgAh07iQKikhrHhAQAAfQMA&#10;AA4AAAAAAAAAAQAgAAAAIwEAAGRycy9lMm9Eb2MueG1sUEsFBgAAAAAGAAYAWQEAAHY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抽查比例（单位：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50165</wp:posOffset>
                      </wp:positionV>
                      <wp:extent cx="809625" cy="104775"/>
                      <wp:effectExtent l="635" t="4445" r="889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290310" y="3203575"/>
                                <a:ext cx="809625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.9pt;margin-top:3.95pt;height:8.25pt;width:63.75pt;z-index:251659264;mso-width-relative:page;mso-height-relative:page;" filled="f" stroked="t" coordsize="21600,21600" o:gfxdata="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BXzd/VAAAABwEAAA8A&#10;AAAAAAAAAQAgAAAAIgAAAGRycy9kb3ducmV2LnhtbFBLAQIUABQAAAAIAIdO4kBZGD1i4QEAAH0D&#10;AAAOAAAAAAAAAAEAIAAAACQBAABkcnMvZTJvRG9jLnhtbFBLBQYAAAAABgAGAFkBAAB3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抽查网站数量（单位：家）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抽查合格率（单位：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28575</wp:posOffset>
                      </wp:positionV>
                      <wp:extent cx="809625" cy="104775"/>
                      <wp:effectExtent l="635" t="4445" r="8890" b="50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9625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.65pt;margin-top:2.25pt;height:8.25pt;width:63.75pt;z-index:251663360;mso-width-relative:page;mso-height-relative:page;" filled="f" stroked="t" coordsize="21600,21600" o:gfxdata="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BBie31AAAAAcBAAAPAAAAAAAAAAEAIAAAACIA&#10;AABkcnMvZG93bnJldi54bWxQSwECFAAUAAAACACHTuJAo+cXXdQBAABxAwAADgAAAAAAAAABACAA&#10;AAAjAQAAZHJzL2Uyb0RvYy54bWxQSwUGAAAAAAYABgBZAQAAa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不合格网站数量（单位：家）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问责人次（单位：人次）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约谈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书面检查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通报批评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警告或记过处分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调离岗位或免职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其他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是否纳入政府年度绩效考核</w:t>
            </w:r>
          </w:p>
        </w:tc>
        <w:tc>
          <w:tcPr>
            <w:tcW w:w="507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是（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_%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　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安全检查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检查次数（单位：次）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检查网站数量（单位：家）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网站开设整合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运行网站总数（单位：家）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新开设网站数量（单位：家）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整合迁移网站数量（单位：家）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“我为政府网站找错”平台网民留言办理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收到留言数量（单位：条）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按期办结数量（单位：条）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超期办结数量（单位：条）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假冒政府网站处置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发现数量（单位：个）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处置数量（单位：个）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人员培训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培训次数（单位：次）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培训人次（单位：人次）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培训天数（单位：天）</w:t>
            </w:r>
          </w:p>
        </w:tc>
        <w:tc>
          <w:tcPr>
            <w:tcW w:w="672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　　他</w:t>
            </w:r>
          </w:p>
        </w:tc>
        <w:tc>
          <w:tcPr>
            <w:tcW w:w="931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 xml:space="preserve">                                                          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单位负责人：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刘有会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审核人：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业玉春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      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填报人：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李琴仙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联系电话：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0877-2025340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            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 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填报日期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2021年1月26日</w:t>
      </w:r>
    </w:p>
    <w:sectPr>
      <w:pgSz w:w="11906" w:h="16838"/>
      <w:pgMar w:top="2098" w:right="1587" w:bottom="187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380C"/>
    <w:rsid w:val="07EE1ADC"/>
    <w:rsid w:val="0D1F382C"/>
    <w:rsid w:val="0EDC022D"/>
    <w:rsid w:val="0F226778"/>
    <w:rsid w:val="1316380C"/>
    <w:rsid w:val="202A5AEF"/>
    <w:rsid w:val="282D4899"/>
    <w:rsid w:val="2F3936B9"/>
    <w:rsid w:val="39F34EC9"/>
    <w:rsid w:val="4ABA3E01"/>
    <w:rsid w:val="5310205C"/>
    <w:rsid w:val="598547CB"/>
    <w:rsid w:val="6E1E1CB2"/>
    <w:rsid w:val="75B06B82"/>
    <w:rsid w:val="7D6F1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2019-12-25T08:19:00Z</dcterms:created>
  <dc:creator>TEAMO</dc:creator>
  <cp:lastModifiedBy>李琴仙</cp:lastModifiedBy>
  <dcterms:modified xsi:type="dcterms:W3CDTF">2021-01-28T07:09:45Z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